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3DE" w14:textId="77777777" w:rsidR="009837BC" w:rsidRPr="001C1E38" w:rsidRDefault="009837BC" w:rsidP="009837BC">
      <w:pPr>
        <w:pStyle w:val="Patvirtinta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</w:p>
    <w:p w14:paraId="163225F2" w14:textId="77777777" w:rsidR="009837BC" w:rsidRPr="001C1E38" w:rsidRDefault="009837BC" w:rsidP="001C1E38">
      <w:pPr>
        <w:pStyle w:val="Patvirtinta"/>
        <w:ind w:left="0"/>
        <w:rPr>
          <w:rFonts w:ascii="Times New Roman" w:hAnsi="Times New Roman"/>
          <w:lang w:val="lt-LT"/>
        </w:rPr>
      </w:pP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sz w:val="24"/>
          <w:szCs w:val="24"/>
        </w:rPr>
        <w:tab/>
      </w:r>
      <w:r w:rsidRPr="001C1E38">
        <w:rPr>
          <w:rFonts w:ascii="Times New Roman" w:hAnsi="Times New Roman"/>
          <w:lang w:val="lt-LT"/>
        </w:rPr>
        <w:t>Forma patvirtinta</w:t>
      </w:r>
    </w:p>
    <w:p w14:paraId="4452316E" w14:textId="77777777" w:rsidR="001C1E38" w:rsidRPr="001C1E38" w:rsidRDefault="009837BC" w:rsidP="001C1E38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1C1E38">
        <w:rPr>
          <w:rFonts w:ascii="Times New Roman" w:hAnsi="Times New Roman" w:cs="Times New Roman"/>
          <w:sz w:val="20"/>
          <w:szCs w:val="20"/>
        </w:rPr>
        <w:t>Kauno kartų namų direktoriaus</w:t>
      </w:r>
    </w:p>
    <w:p w14:paraId="5011410C" w14:textId="38E50088" w:rsidR="009837BC" w:rsidRPr="001C1E38" w:rsidRDefault="009837BC" w:rsidP="001C1E38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1C1E38">
        <w:rPr>
          <w:rFonts w:ascii="Times New Roman" w:hAnsi="Times New Roman" w:cs="Times New Roman"/>
          <w:sz w:val="20"/>
          <w:szCs w:val="20"/>
        </w:rPr>
        <w:t>2019-01-07 įsakymu Nr. 1.4.-6</w:t>
      </w:r>
    </w:p>
    <w:p w14:paraId="38F22667" w14:textId="77777777" w:rsidR="009837BC" w:rsidRPr="000B204F" w:rsidRDefault="009837BC" w:rsidP="009837BC">
      <w:pPr>
        <w:pStyle w:val="Patvirtinta"/>
        <w:ind w:left="0"/>
        <w:rPr>
          <w:rFonts w:ascii="Times New Roman" w:hAnsi="Times New Roman"/>
          <w:b/>
          <w:sz w:val="24"/>
          <w:szCs w:val="24"/>
          <w:lang w:val="lt-LT"/>
        </w:rPr>
      </w:pP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r w:rsidRPr="000B204F">
        <w:rPr>
          <w:rFonts w:ascii="Times New Roman" w:hAnsi="Times New Roman"/>
          <w:sz w:val="24"/>
          <w:szCs w:val="24"/>
          <w:lang w:val="lt-LT"/>
        </w:rPr>
        <w:tab/>
      </w:r>
      <w:bookmarkStart w:id="1" w:name="OLE_LINK1"/>
    </w:p>
    <w:p w14:paraId="023A130A" w14:textId="52623CFE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BĮ KAUNO KARTŲ NAMAI 20</w:t>
      </w:r>
      <w:r w:rsidRPr="008C2A4C">
        <w:rPr>
          <w:rFonts w:ascii="Times New Roman" w:hAnsi="Times New Roman" w:cs="Times New Roman"/>
          <w:b/>
          <w:sz w:val="24"/>
          <w:szCs w:val="24"/>
        </w:rPr>
        <w:softHyphen/>
      </w:r>
      <w:r w:rsidRPr="008C2A4C">
        <w:rPr>
          <w:rFonts w:ascii="Times New Roman" w:hAnsi="Times New Roman" w:cs="Times New Roman"/>
          <w:b/>
          <w:sz w:val="24"/>
          <w:szCs w:val="24"/>
        </w:rPr>
        <w:softHyphen/>
      </w:r>
      <w:r w:rsidRPr="008C2A4C">
        <w:rPr>
          <w:rFonts w:ascii="Times New Roman" w:hAnsi="Times New Roman" w:cs="Times New Roman"/>
          <w:b/>
          <w:sz w:val="24"/>
          <w:szCs w:val="24"/>
        </w:rPr>
        <w:softHyphen/>
        <w:t>20 METŲ VEIKLOS PLANAS</w:t>
      </w:r>
    </w:p>
    <w:p w14:paraId="3C2151C3" w14:textId="77777777" w:rsidR="003540CE" w:rsidRDefault="003540C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9073B" w14:textId="1596254A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497166F" w14:textId="654A836C" w:rsidR="009837B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ĮSTAIGOS VEIKLOS TIKSLAI IR POBŪDIS, FUNKCIJOS</w:t>
      </w:r>
    </w:p>
    <w:p w14:paraId="76A0C16A" w14:textId="77777777" w:rsidR="003540CE" w:rsidRPr="008C2A4C" w:rsidRDefault="003540C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374E6" w14:textId="24C34849" w:rsidR="001C1E38" w:rsidRPr="008C2A4C" w:rsidRDefault="001C1E38" w:rsidP="008C2A4C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1.1. </w:t>
      </w:r>
      <w:r w:rsidR="009837BC" w:rsidRPr="008C2A4C">
        <w:rPr>
          <w:rFonts w:ascii="Times New Roman" w:hAnsi="Times New Roman" w:cs="Times New Roman"/>
          <w:sz w:val="24"/>
          <w:szCs w:val="24"/>
        </w:rPr>
        <w:t>Įstaigos veiklos tikslas (-ai)</w:t>
      </w:r>
      <w:r w:rsidRPr="008C2A4C">
        <w:rPr>
          <w:rFonts w:ascii="Times New Roman" w:hAnsi="Times New Roman" w:cs="Times New Roman"/>
          <w:sz w:val="24"/>
          <w:szCs w:val="24"/>
        </w:rPr>
        <w:t xml:space="preserve"> – teikti bendrąsias ir specialiąsias socialines paslaugas, tenkinti psichologines, socialines, kultūrines ir dvasines kiekvieno įstaigos</w:t>
      </w:r>
      <w:r w:rsidR="003540CE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gyventojo reikmes, sudaryti jiems tinkamas, žmogaus orumą išsaugančias gyvenimo sąlygas, užtikrinti sveikatos priežiūrą, materialinį ir buitinį aptarnavimą, ugdyti</w:t>
      </w:r>
      <w:r w:rsidR="003540CE">
        <w:rPr>
          <w:rFonts w:ascii="Times New Roman" w:hAnsi="Times New Roman" w:cs="Times New Roman"/>
          <w:sz w:val="24"/>
          <w:szCs w:val="24"/>
        </w:rPr>
        <w:t xml:space="preserve"> šeimų</w:t>
      </w:r>
      <w:r w:rsidRPr="008C2A4C">
        <w:rPr>
          <w:rFonts w:ascii="Times New Roman" w:hAnsi="Times New Roman" w:cs="Times New Roman"/>
          <w:sz w:val="24"/>
          <w:szCs w:val="24"/>
        </w:rPr>
        <w:t xml:space="preserve"> gebėjimą pasirūpinti savimi ir savo vaiku, padėti joms integruotis į visuomenę, skatinti įstaigoje gyvenančių trijų kartų bendravimą ir bendradarbiavimą.</w:t>
      </w:r>
    </w:p>
    <w:p w14:paraId="326D219E" w14:textId="1FFACCB0" w:rsidR="001C1E38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2A4C">
        <w:rPr>
          <w:rFonts w:ascii="Times New Roman" w:hAnsi="Times New Roman" w:cs="Times New Roman"/>
          <w:sz w:val="24"/>
          <w:szCs w:val="24"/>
        </w:rPr>
        <w:t>1.2. Įstaigos veiklos pobūdis</w:t>
      </w:r>
      <w:r w:rsidR="001C1E38" w:rsidRPr="008C2A4C">
        <w:rPr>
          <w:rFonts w:ascii="Times New Roman" w:hAnsi="Times New Roman" w:cs="Times New Roman"/>
          <w:sz w:val="24"/>
          <w:szCs w:val="24"/>
        </w:rPr>
        <w:t xml:space="preserve"> – socialinė veikla. </w:t>
      </w:r>
      <w:r w:rsidR="001C1E38" w:rsidRPr="008C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354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auno k</w:t>
      </w:r>
      <w:r w:rsidR="001C1E38" w:rsidRPr="008C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artų namai </w:t>
      </w:r>
      <w:r w:rsidR="00354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(toliau - Namai) yra</w:t>
      </w:r>
      <w:r w:rsidR="001C1E38" w:rsidRPr="008C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mišrių socialinių paslaugų įstaiga (socialinė veikla) po savo stogu glaudžiant</w:t>
      </w:r>
      <w:r w:rsidR="00354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1C1E38" w:rsidRPr="008C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artimųjų neturinčius senelius ir patekusias į krizinę situaciją šeimas. </w:t>
      </w:r>
    </w:p>
    <w:p w14:paraId="2C441105" w14:textId="738B425E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1.3. Įstaigos funkcijos, atliekamos įgyvendinant savo tikslą (-us)</w:t>
      </w:r>
      <w:r w:rsidR="003540CE">
        <w:rPr>
          <w:rFonts w:ascii="Times New Roman" w:hAnsi="Times New Roman" w:cs="Times New Roman"/>
          <w:sz w:val="24"/>
          <w:szCs w:val="24"/>
        </w:rPr>
        <w:t>:</w:t>
      </w:r>
    </w:p>
    <w:p w14:paraId="069CBD72" w14:textId="77777777" w:rsidR="001C1E38" w:rsidRPr="008C2A4C" w:rsidRDefault="001C1E38" w:rsidP="008C2A4C">
      <w:pPr>
        <w:pStyle w:val="ListParagraph"/>
        <w:tabs>
          <w:tab w:val="left" w:pos="1843"/>
        </w:tabs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1.3.1. užtikrina Namų gyventojų teisių ir teisėtų interesų apsaugą;</w:t>
      </w:r>
    </w:p>
    <w:p w14:paraId="461C80BA" w14:textId="77777777" w:rsidR="001C1E38" w:rsidRPr="008C2A4C" w:rsidRDefault="001C1E38" w:rsidP="008C2A4C">
      <w:pPr>
        <w:pStyle w:val="ListParagraph"/>
        <w:tabs>
          <w:tab w:val="left" w:pos="1843"/>
        </w:tabs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1.3.2. atlieka globėjo (rūpintojo) pareigas, atstovauja globotinių interesams valstybės ir savivaldybių institucijose ir įstaigose, nevyriausybinėse organizacijose, gina jų teises;</w:t>
      </w:r>
    </w:p>
    <w:p w14:paraId="4E832FE5" w14:textId="6A032911" w:rsidR="001C1E38" w:rsidRPr="008C2A4C" w:rsidRDefault="001C1E38" w:rsidP="008C2A4C">
      <w:pPr>
        <w:pStyle w:val="ListParagraph"/>
        <w:tabs>
          <w:tab w:val="left" w:pos="1843"/>
        </w:tabs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1.3.3. užtikrina Namų gyventojui globos (rūpybos)</w:t>
      </w:r>
      <w:r w:rsidR="003540CE">
        <w:rPr>
          <w:rFonts w:ascii="Times New Roman" w:hAnsi="Times New Roman" w:cs="Times New Roman"/>
          <w:color w:val="000000"/>
          <w:sz w:val="24"/>
          <w:szCs w:val="24"/>
        </w:rPr>
        <w:t xml:space="preserve"> ir kitų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 teikiamų socialinių paslaugų kokybę;</w:t>
      </w:r>
    </w:p>
    <w:p w14:paraId="19D1333E" w14:textId="77777777" w:rsidR="001C1E38" w:rsidRPr="008C2A4C" w:rsidRDefault="001C1E38" w:rsidP="008C2A4C">
      <w:pPr>
        <w:pStyle w:val="ListParagraph"/>
        <w:tabs>
          <w:tab w:val="left" w:pos="1843"/>
        </w:tabs>
        <w:spacing w:after="0" w:line="360" w:lineRule="auto"/>
        <w:ind w:left="4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1.3.4. dirba socialinį darbą </w:t>
      </w:r>
      <w:r w:rsidRPr="008C2A4C">
        <w:rPr>
          <w:rFonts w:ascii="Times New Roman" w:hAnsi="Times New Roman" w:cs="Times New Roman"/>
          <w:color w:val="00000A"/>
          <w:sz w:val="24"/>
          <w:szCs w:val="24"/>
        </w:rPr>
        <w:t>su Namų socialinių paslaugų gavėjais;</w:t>
      </w:r>
    </w:p>
    <w:p w14:paraId="09A79D34" w14:textId="77777777" w:rsidR="001C1E38" w:rsidRPr="008C2A4C" w:rsidRDefault="001C1E38" w:rsidP="008C2A4C">
      <w:pPr>
        <w:pStyle w:val="ListParagraph"/>
        <w:tabs>
          <w:tab w:val="left" w:pos="1843"/>
        </w:tabs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1.3.5. užtikrina Namų gyventojų materialinį ir buitinį aptarnavimą, sveikatos priežiūrą ir saugią aplinką;</w:t>
      </w:r>
    </w:p>
    <w:p w14:paraId="7E4698E5" w14:textId="77777777" w:rsidR="001C1E38" w:rsidRPr="008C2A4C" w:rsidRDefault="001C1E38" w:rsidP="008C2A4C">
      <w:pPr>
        <w:pStyle w:val="ListParagraph"/>
        <w:overflowPunct w:val="0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1.3.6. sudaro sąlygas senyvo amžiaus asmenims kuo ilgiau išlikti aktyviems ir gyventi visavertį gyvenimą jiems natūralioje aplinkoje;</w:t>
      </w:r>
    </w:p>
    <w:p w14:paraId="7564948E" w14:textId="77777777" w:rsidR="001C1E38" w:rsidRPr="008C2A4C" w:rsidRDefault="001C1E38" w:rsidP="008C2A4C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2A4C">
        <w:rPr>
          <w:rFonts w:ascii="Times New Roman" w:hAnsi="Times New Roman" w:cs="Times New Roman"/>
          <w:color w:val="00000A"/>
          <w:sz w:val="24"/>
          <w:szCs w:val="24"/>
        </w:rPr>
        <w:t>1.3.7. teikia informavimo, konsultavimo, tarpininkavimo ir atstovavimo paslaugas;</w:t>
      </w:r>
    </w:p>
    <w:p w14:paraId="2EA40618" w14:textId="77777777" w:rsidR="001C1E38" w:rsidRPr="008C2A4C" w:rsidRDefault="001C1E38" w:rsidP="008C2A4C">
      <w:pPr>
        <w:pStyle w:val="ListParagraph"/>
        <w:widowControl w:val="0"/>
        <w:overflowPunct w:val="0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</w:rPr>
      </w:pPr>
      <w:r w:rsidRPr="008C2A4C">
        <w:rPr>
          <w:rFonts w:ascii="Times New Roman" w:hAnsi="Times New Roman" w:cs="Times New Roman"/>
          <w:color w:val="00000A"/>
          <w:sz w:val="24"/>
          <w:szCs w:val="24"/>
        </w:rPr>
        <w:t>1.3.8. teikia psichosocialinės pagalbos paslaugas, organizuoja laisvalaikio užimtumą;</w:t>
      </w:r>
    </w:p>
    <w:p w14:paraId="658A9FF5" w14:textId="77777777" w:rsidR="001C1E38" w:rsidRPr="008C2A4C" w:rsidRDefault="001C1E38" w:rsidP="008C2A4C">
      <w:pPr>
        <w:pStyle w:val="ListParagraph"/>
        <w:widowControl w:val="0"/>
        <w:tabs>
          <w:tab w:val="left" w:pos="1276"/>
          <w:tab w:val="left" w:pos="1418"/>
          <w:tab w:val="left" w:pos="1701"/>
        </w:tabs>
        <w:overflowPunct w:val="0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</w:rPr>
      </w:pPr>
      <w:r w:rsidRPr="008C2A4C">
        <w:rPr>
          <w:rFonts w:ascii="Times New Roman" w:hAnsi="Times New Roman" w:cs="Times New Roman"/>
          <w:color w:val="00000A"/>
          <w:sz w:val="24"/>
          <w:szCs w:val="24"/>
        </w:rPr>
        <w:t>1.3.9. teikia socialinės globos paslaugas, atitinkančias asmens savarankiškumo lygį;</w:t>
      </w:r>
    </w:p>
    <w:p w14:paraId="122760A9" w14:textId="1B909AFA" w:rsidR="001C1E38" w:rsidRPr="008C2A4C" w:rsidRDefault="001C1E38" w:rsidP="008C2A4C">
      <w:pPr>
        <w:pStyle w:val="ListParagraph"/>
        <w:widowControl w:val="0"/>
        <w:tabs>
          <w:tab w:val="left" w:pos="1276"/>
          <w:tab w:val="left" w:pos="1418"/>
          <w:tab w:val="left" w:pos="1701"/>
        </w:tabs>
        <w:overflowPunct w:val="0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</w:rPr>
      </w:pPr>
      <w:r w:rsidRPr="008C2A4C">
        <w:rPr>
          <w:rFonts w:ascii="Times New Roman" w:hAnsi="Times New Roman" w:cs="Times New Roman"/>
          <w:color w:val="00000A"/>
          <w:sz w:val="24"/>
          <w:szCs w:val="24"/>
        </w:rPr>
        <w:t xml:space="preserve">1.3.10. 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>dalyvauja projektinėje veikloje, bendradarbiauja su nevyriausybinėmis organizacijomis</w:t>
      </w:r>
      <w:r w:rsidR="00354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>socialiniais partneriais, rėmėjais, siek</w:t>
      </w:r>
      <w:r w:rsidR="003540CE">
        <w:rPr>
          <w:rFonts w:ascii="Times New Roman" w:hAnsi="Times New Roman" w:cs="Times New Roman"/>
          <w:color w:val="000000"/>
          <w:sz w:val="24"/>
          <w:szCs w:val="24"/>
        </w:rPr>
        <w:t>iant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 teigiamų pokyčių šeimose;</w:t>
      </w:r>
    </w:p>
    <w:p w14:paraId="0BB3E108" w14:textId="77777777" w:rsidR="001C1E38" w:rsidRPr="008C2A4C" w:rsidRDefault="001C1E38" w:rsidP="008C2A4C">
      <w:pPr>
        <w:pStyle w:val="ListParagraph"/>
        <w:overflowPunct w:val="0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8C2A4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1.3.11. atlieka kitas Lietuvos Respublikos įstatymų ir kitų teisės aktų nustatytas funkcijas.</w:t>
      </w:r>
    </w:p>
    <w:p w14:paraId="0DB35437" w14:textId="47ABC142" w:rsidR="003540CE" w:rsidRDefault="003540C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DDBD" w14:textId="6544708D" w:rsidR="00FE494E" w:rsidRDefault="00FE494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EC9B6" w14:textId="1FAD0198" w:rsidR="00FE494E" w:rsidRDefault="00FE494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2D9B8" w14:textId="77777777" w:rsidR="00FE494E" w:rsidRDefault="00FE494E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8E03C" w14:textId="1028F10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lastRenderedPageBreak/>
        <w:t>II SKYRIUS</w:t>
      </w:r>
    </w:p>
    <w:p w14:paraId="0C5F194B" w14:textId="77777777" w:rsidR="009837BC" w:rsidRPr="00C332FF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 xml:space="preserve">INFORMACIJA APIE DARBUOTOJUS IR PLANUOJAMĄ VIDUTINĮ DARBO </w:t>
      </w:r>
      <w:r w:rsidRPr="00C332FF">
        <w:rPr>
          <w:rFonts w:ascii="Times New Roman" w:hAnsi="Times New Roman" w:cs="Times New Roman"/>
          <w:b/>
          <w:sz w:val="24"/>
          <w:szCs w:val="24"/>
        </w:rPr>
        <w:t>UŽMOKESTĮ</w:t>
      </w:r>
    </w:p>
    <w:p w14:paraId="14E20D24" w14:textId="33B27E13" w:rsidR="009837BC" w:rsidRDefault="009837B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2FF">
        <w:rPr>
          <w:rFonts w:ascii="Times New Roman" w:hAnsi="Times New Roman" w:cs="Times New Roman"/>
          <w:sz w:val="24"/>
          <w:szCs w:val="24"/>
        </w:rPr>
        <w:t>2.1. Duomenys apie įstaigos darbuotojus ir vidutinį darbo užmokestį</w:t>
      </w:r>
    </w:p>
    <w:tbl>
      <w:tblPr>
        <w:tblStyle w:val="Lentelstinklelis1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866"/>
        <w:gridCol w:w="1008"/>
        <w:gridCol w:w="1134"/>
        <w:gridCol w:w="850"/>
        <w:gridCol w:w="1134"/>
        <w:gridCol w:w="1134"/>
        <w:gridCol w:w="1181"/>
      </w:tblGrid>
      <w:tr w:rsidR="00C332FF" w:rsidRPr="003540CE" w14:paraId="70B88DD4" w14:textId="77777777" w:rsidTr="009277D0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40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C3E0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33F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Darbuotojų skaičius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23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Vidutinis priskaičiuotas darbo užmokestis (BRUTO)</w:t>
            </w:r>
          </w:p>
        </w:tc>
      </w:tr>
      <w:tr w:rsidR="00C332FF" w:rsidRPr="003540CE" w14:paraId="6CB64A04" w14:textId="77777777" w:rsidTr="009277D0">
        <w:trPr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825" w14:textId="77777777" w:rsidR="00C332FF" w:rsidRPr="003540CE" w:rsidRDefault="00C33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6A5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BD8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Darbuotojų skaičius*,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45E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Planuojamas darbuotojų skaičius einamaisiais metais, 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47D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Pokytis, 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425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Darbo užmokestis *,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C6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Planuojamas darbo užmokestis, Eur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5C7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Pokytis, proc.</w:t>
            </w:r>
          </w:p>
        </w:tc>
      </w:tr>
      <w:tr w:rsidR="00C332FF" w:rsidRPr="003540CE" w14:paraId="2768C612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7C0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0D0F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BD3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6E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FB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1E1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C6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AC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32FF" w:rsidRPr="003540CE" w14:paraId="0B668C98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83741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0937C6" w14:textId="35E8828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Administracija: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AD815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48D63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4E67A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EC291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F06D7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1927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A4EEB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 ⁒</w:t>
            </w:r>
          </w:p>
        </w:tc>
      </w:tr>
      <w:tr w:rsidR="00C332FF" w:rsidRPr="003540CE" w14:paraId="1C332DE2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59D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6E7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680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59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098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D5E9D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9A61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E696C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65A8648F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FC8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E266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Direktoriaus pavaduotojas soc. reikalams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44F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0E6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9D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029F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70FF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C871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3399D4CA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BA1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B1CE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Administratorius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C4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87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A5B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01D3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D9D5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B2FE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2F3A427A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85066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52652C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Padalinių vadovai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0009B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81D5A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EE1A3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71ADA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20373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1356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F3E8E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18⁒</w:t>
            </w:r>
          </w:p>
        </w:tc>
      </w:tr>
      <w:tr w:rsidR="00C332FF" w:rsidRPr="003540CE" w14:paraId="04E01558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F6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BD01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Vedėjas socialiniams reikalams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B75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492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80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05FF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D5EF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10F5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6156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4A2881C1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8D4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BD3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Buitinių paslaugų padalinio vadovas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837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9C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37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1E13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AFD6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78E1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2DB0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1F656866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0696C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3215E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Specialistai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B3DB2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EB565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5CF68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6AF45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2D3A4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1173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225D6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15⁒</w:t>
            </w:r>
          </w:p>
        </w:tc>
      </w:tr>
      <w:tr w:rsidR="00C332FF" w:rsidRPr="003540CE" w14:paraId="1B438915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C4D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690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Vyr. specialistas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B3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931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73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8D28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1BA4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4B7F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4F74D0ED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D2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529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Dietistas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E7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77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FF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8C23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FA6F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4927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6702E907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F62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13A1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Kineziterapeutas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0E4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D7A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8A1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EA5C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B25E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38E70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3C87E348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9F4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9DDF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Užimtumo specialistas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5DB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DA7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4FD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07BD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BEDE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E287F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45071D8C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A1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78A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Sandėlininkas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86C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2CC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D0A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73E5F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4A231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1654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43042D62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056C0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0D7500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Bendrosios praktikos slaugytojai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4E468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F4BED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49825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1912D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F4FC3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7D1E6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8⁒</w:t>
            </w:r>
          </w:p>
        </w:tc>
      </w:tr>
      <w:tr w:rsidR="00C332FF" w:rsidRPr="003540CE" w14:paraId="0E17A006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4DEBE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5F0A6D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Slaugytojo padėjėjai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1FE2D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4D695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9CFA47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E481D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588B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6BBBF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11⁒</w:t>
            </w:r>
          </w:p>
        </w:tc>
      </w:tr>
      <w:tr w:rsidR="00C332FF" w:rsidRPr="003540CE" w14:paraId="52D48181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62B8C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56B541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Socialiniai darbuotojai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74631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0A597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16606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E12A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9EA7C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1358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98251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7⁒</w:t>
            </w:r>
          </w:p>
        </w:tc>
      </w:tr>
      <w:tr w:rsidR="00C332FF" w:rsidRPr="003540CE" w14:paraId="17454670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79260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B3BCAB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Socialinio darbuotojo padėjėjai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59D0D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AD0D4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E3932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1B6C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1EE30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8C72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FE13A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28⁒</w:t>
            </w:r>
          </w:p>
        </w:tc>
      </w:tr>
      <w:tr w:rsidR="00C332FF" w:rsidRPr="003540CE" w14:paraId="2390CC86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ABFCE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11BE98" w14:textId="77777777" w:rsidR="00C332FF" w:rsidRPr="003540CE" w:rsidRDefault="00C332FF" w:rsidP="0004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Kvalifikuoti ir nekvalifikuoti darbininkai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C9D28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9DF13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3A931C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A566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40FD2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3D0EF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752534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210A32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b/>
                <w:sz w:val="20"/>
                <w:szCs w:val="20"/>
              </w:rPr>
              <w:t>16⁒</w:t>
            </w:r>
          </w:p>
        </w:tc>
      </w:tr>
      <w:tr w:rsidR="00C332FF" w:rsidRPr="003540CE" w14:paraId="11FA2A98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F88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8106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Virėjas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BA8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278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FB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DA496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FFA2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CF7C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47736F2B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BD8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68E9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Virtuvės darbininkas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B6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6D4F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3B1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E493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C238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C4D6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0F29F902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85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577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Pastoto prižiūrėtojas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AF17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EC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39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E39CB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BC65D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5A3CE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334C9270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7161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8429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Skalbimo mašinų operatorius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E4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B46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25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D51EA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C727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F639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FF" w:rsidRPr="003540CE" w14:paraId="1E4D9459" w14:textId="77777777" w:rsidTr="009277D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B2D3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FDDB" w14:textId="77777777" w:rsidR="00C332FF" w:rsidRPr="003540CE" w:rsidRDefault="00C332FF" w:rsidP="0004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6CB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34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24E9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0C620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D9E68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2BB05" w14:textId="77777777" w:rsidR="00C332FF" w:rsidRPr="003540CE" w:rsidRDefault="00C3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0CE609" w14:textId="77777777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C2A4C">
        <w:rPr>
          <w:rFonts w:ascii="Times New Roman" w:hAnsi="Times New Roman" w:cs="Times New Roman"/>
          <w:i/>
          <w:sz w:val="20"/>
          <w:szCs w:val="20"/>
        </w:rPr>
        <w:t>(* - nurodomas darbuotojų skaičius ir vidutinis darbo užmokestis praėjusių metų gruodžio 31 d. duomenimis)</w:t>
      </w:r>
    </w:p>
    <w:p w14:paraId="288E8041" w14:textId="77777777" w:rsidR="009837BC" w:rsidRPr="008C2A4C" w:rsidRDefault="009837BC" w:rsidP="007D75B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2.2. Darbuotojų kvalifikacijos kėlimo planas. </w:t>
      </w:r>
      <w:r w:rsidRPr="008C2A4C">
        <w:rPr>
          <w:rFonts w:ascii="Times New Roman" w:hAnsi="Times New Roman" w:cs="Times New Roman"/>
          <w:i/>
          <w:color w:val="000000"/>
          <w:sz w:val="24"/>
          <w:szCs w:val="24"/>
        </w:rPr>
        <w:t>(Nurodyti, kas, kada, kokios trukmės kvalifikacijos kėlimo programoje (kursuose) dalyvaus)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1"/>
        <w:gridCol w:w="2842"/>
        <w:gridCol w:w="3957"/>
        <w:gridCol w:w="2352"/>
      </w:tblGrid>
      <w:tr w:rsidR="00AA6856" w:rsidRPr="008C2A4C" w14:paraId="5938A6AF" w14:textId="77777777" w:rsidTr="009277D0">
        <w:tc>
          <w:tcPr>
            <w:tcW w:w="511" w:type="dxa"/>
          </w:tcPr>
          <w:p w14:paraId="2EDFCE5D" w14:textId="77777777" w:rsidR="00AA6856" w:rsidRPr="008C2A4C" w:rsidRDefault="00AA6856" w:rsidP="008C2A4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C2A4C">
              <w:rPr>
                <w:b/>
                <w:color w:val="000000"/>
              </w:rPr>
              <w:t>Eil. Nr.</w:t>
            </w:r>
          </w:p>
        </w:tc>
        <w:tc>
          <w:tcPr>
            <w:tcW w:w="2892" w:type="dxa"/>
          </w:tcPr>
          <w:p w14:paraId="5AFC9E80" w14:textId="77777777" w:rsidR="00AA6856" w:rsidRPr="008C2A4C" w:rsidRDefault="00AA6856" w:rsidP="008C2A4C">
            <w:pPr>
              <w:spacing w:line="360" w:lineRule="auto"/>
              <w:jc w:val="center"/>
              <w:rPr>
                <w:b/>
              </w:rPr>
            </w:pPr>
            <w:r w:rsidRPr="008C2A4C">
              <w:rPr>
                <w:b/>
              </w:rPr>
              <w:t>Pavardė, vardas</w:t>
            </w:r>
          </w:p>
        </w:tc>
        <w:tc>
          <w:tcPr>
            <w:tcW w:w="4052" w:type="dxa"/>
          </w:tcPr>
          <w:p w14:paraId="285970BD" w14:textId="77777777" w:rsidR="00AA6856" w:rsidRPr="008C2A4C" w:rsidRDefault="00AA6856" w:rsidP="008C2A4C">
            <w:pPr>
              <w:spacing w:line="360" w:lineRule="auto"/>
              <w:jc w:val="center"/>
              <w:rPr>
                <w:b/>
              </w:rPr>
            </w:pPr>
            <w:r w:rsidRPr="008C2A4C">
              <w:rPr>
                <w:b/>
              </w:rPr>
              <w:t>Pareigybė</w:t>
            </w:r>
          </w:p>
        </w:tc>
        <w:tc>
          <w:tcPr>
            <w:tcW w:w="2405" w:type="dxa"/>
          </w:tcPr>
          <w:p w14:paraId="0A46CD24" w14:textId="77777777" w:rsidR="00AA6856" w:rsidRPr="008C2A4C" w:rsidRDefault="00AA6856" w:rsidP="008C2A4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C2A4C">
              <w:rPr>
                <w:b/>
                <w:color w:val="000000"/>
              </w:rPr>
              <w:t>Trukmė, laikas</w:t>
            </w:r>
          </w:p>
        </w:tc>
      </w:tr>
      <w:tr w:rsidR="00AA6856" w:rsidRPr="008C2A4C" w14:paraId="2D11FAD8" w14:textId="77777777" w:rsidTr="009277D0">
        <w:tc>
          <w:tcPr>
            <w:tcW w:w="511" w:type="dxa"/>
          </w:tcPr>
          <w:p w14:paraId="6D5F61C9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1.</w:t>
            </w:r>
          </w:p>
        </w:tc>
        <w:tc>
          <w:tcPr>
            <w:tcW w:w="2892" w:type="dxa"/>
          </w:tcPr>
          <w:p w14:paraId="7F375088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Augustaitienė Gerda</w:t>
            </w:r>
          </w:p>
        </w:tc>
        <w:tc>
          <w:tcPr>
            <w:tcW w:w="4052" w:type="dxa"/>
          </w:tcPr>
          <w:p w14:paraId="08195CA2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Socialinė darbuotoja</w:t>
            </w:r>
          </w:p>
        </w:tc>
        <w:tc>
          <w:tcPr>
            <w:tcW w:w="2405" w:type="dxa"/>
          </w:tcPr>
          <w:p w14:paraId="500363A1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val./III, IV ketvirtis</w:t>
            </w:r>
          </w:p>
        </w:tc>
      </w:tr>
      <w:tr w:rsidR="00AA6856" w:rsidRPr="008C2A4C" w14:paraId="0A0540E4" w14:textId="77777777" w:rsidTr="009277D0">
        <w:tc>
          <w:tcPr>
            <w:tcW w:w="511" w:type="dxa"/>
          </w:tcPr>
          <w:p w14:paraId="25D104C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2.</w:t>
            </w:r>
          </w:p>
        </w:tc>
        <w:tc>
          <w:tcPr>
            <w:tcW w:w="2892" w:type="dxa"/>
          </w:tcPr>
          <w:p w14:paraId="5EB093F1" w14:textId="77777777" w:rsidR="00AA6856" w:rsidRPr="008C2A4C" w:rsidRDefault="00AA6856" w:rsidP="008C2A4C">
            <w:pPr>
              <w:spacing w:line="360" w:lineRule="auto"/>
            </w:pPr>
            <w:r w:rsidRPr="008C2A4C">
              <w:t>Aštrauskienė Regina</w:t>
            </w:r>
          </w:p>
        </w:tc>
        <w:tc>
          <w:tcPr>
            <w:tcW w:w="4052" w:type="dxa"/>
          </w:tcPr>
          <w:p w14:paraId="37285BFE" w14:textId="77777777" w:rsidR="00AA6856" w:rsidRPr="008C2A4C" w:rsidRDefault="00AA6856" w:rsidP="008C2A4C">
            <w:pPr>
              <w:spacing w:line="360" w:lineRule="auto"/>
            </w:pPr>
            <w:r w:rsidRPr="008C2A4C">
              <w:t>Bendrosios praktikos slaugytoja</w:t>
            </w:r>
          </w:p>
        </w:tc>
        <w:tc>
          <w:tcPr>
            <w:tcW w:w="2405" w:type="dxa"/>
          </w:tcPr>
          <w:p w14:paraId="225DF824" w14:textId="73EBC44A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12 val./II ketvirtis</w:t>
            </w:r>
          </w:p>
        </w:tc>
      </w:tr>
      <w:tr w:rsidR="003F2AD0" w:rsidRPr="008C2A4C" w14:paraId="00C91384" w14:textId="77777777" w:rsidTr="009277D0">
        <w:tc>
          <w:tcPr>
            <w:tcW w:w="511" w:type="dxa"/>
          </w:tcPr>
          <w:p w14:paraId="24A95067" w14:textId="77777777" w:rsidR="003F2AD0" w:rsidRPr="008C2A4C" w:rsidRDefault="003F2AD0" w:rsidP="008C2A4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92" w:type="dxa"/>
          </w:tcPr>
          <w:p w14:paraId="0E7E3957" w14:textId="68493508" w:rsidR="003F2AD0" w:rsidRPr="008C2A4C" w:rsidRDefault="003F2AD0" w:rsidP="008C2A4C">
            <w:pPr>
              <w:spacing w:line="360" w:lineRule="auto"/>
            </w:pPr>
            <w:r w:rsidRPr="008C2A4C">
              <w:t>Aukštuolytė Viktorija</w:t>
            </w:r>
          </w:p>
        </w:tc>
        <w:tc>
          <w:tcPr>
            <w:tcW w:w="4052" w:type="dxa"/>
          </w:tcPr>
          <w:p w14:paraId="1B6A81BE" w14:textId="4EAF1120" w:rsidR="003F2AD0" w:rsidRPr="008C2A4C" w:rsidRDefault="003F2AD0" w:rsidP="008C2A4C">
            <w:pPr>
              <w:spacing w:line="360" w:lineRule="auto"/>
            </w:pPr>
            <w:r w:rsidRPr="008C2A4C">
              <w:t>Dietistė</w:t>
            </w:r>
          </w:p>
        </w:tc>
        <w:tc>
          <w:tcPr>
            <w:tcW w:w="2405" w:type="dxa"/>
          </w:tcPr>
          <w:p w14:paraId="60002645" w14:textId="23B4ACAB" w:rsidR="003F2AD0" w:rsidRPr="008C2A4C" w:rsidRDefault="003F2AD0" w:rsidP="008C2A4C">
            <w:pPr>
              <w:spacing w:line="360" w:lineRule="auto"/>
              <w:rPr>
                <w:color w:val="000000"/>
                <w:lang w:val="en-US"/>
              </w:rPr>
            </w:pPr>
            <w:r w:rsidRPr="008C2A4C">
              <w:rPr>
                <w:color w:val="000000"/>
              </w:rPr>
              <w:t>8 val./IV ketvirtis</w:t>
            </w:r>
          </w:p>
        </w:tc>
      </w:tr>
      <w:tr w:rsidR="00AA6856" w:rsidRPr="008C2A4C" w14:paraId="2970E9D0" w14:textId="77777777" w:rsidTr="009277D0">
        <w:tc>
          <w:tcPr>
            <w:tcW w:w="511" w:type="dxa"/>
          </w:tcPr>
          <w:p w14:paraId="06972D12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3.</w:t>
            </w:r>
          </w:p>
        </w:tc>
        <w:tc>
          <w:tcPr>
            <w:tcW w:w="2892" w:type="dxa"/>
          </w:tcPr>
          <w:p w14:paraId="70A8AE87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Babickienė Donata</w:t>
            </w:r>
          </w:p>
        </w:tc>
        <w:tc>
          <w:tcPr>
            <w:tcW w:w="4052" w:type="dxa"/>
          </w:tcPr>
          <w:p w14:paraId="123C6A9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Socialinė darbuotoja</w:t>
            </w:r>
          </w:p>
        </w:tc>
        <w:tc>
          <w:tcPr>
            <w:tcW w:w="2405" w:type="dxa"/>
          </w:tcPr>
          <w:p w14:paraId="32D17B38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III ketvirtis</w:t>
            </w:r>
          </w:p>
        </w:tc>
      </w:tr>
      <w:tr w:rsidR="00AA6856" w:rsidRPr="008C2A4C" w14:paraId="140E4AE1" w14:textId="77777777" w:rsidTr="009277D0">
        <w:tc>
          <w:tcPr>
            <w:tcW w:w="511" w:type="dxa"/>
          </w:tcPr>
          <w:p w14:paraId="6BC69B90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4.</w:t>
            </w:r>
          </w:p>
        </w:tc>
        <w:tc>
          <w:tcPr>
            <w:tcW w:w="2892" w:type="dxa"/>
          </w:tcPr>
          <w:p w14:paraId="3D4ADCB2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Beliūnienė Jūratė</w:t>
            </w:r>
          </w:p>
        </w:tc>
        <w:tc>
          <w:tcPr>
            <w:tcW w:w="4052" w:type="dxa"/>
          </w:tcPr>
          <w:p w14:paraId="7C017C6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Socialinio darbuotojo padėjėja</w:t>
            </w:r>
          </w:p>
        </w:tc>
        <w:tc>
          <w:tcPr>
            <w:tcW w:w="2405" w:type="dxa"/>
          </w:tcPr>
          <w:p w14:paraId="600DFF76" w14:textId="7924872A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IV ketvirtis</w:t>
            </w:r>
          </w:p>
        </w:tc>
      </w:tr>
      <w:tr w:rsidR="00AA6856" w:rsidRPr="008C2A4C" w14:paraId="26C610A7" w14:textId="77777777" w:rsidTr="009277D0">
        <w:tc>
          <w:tcPr>
            <w:tcW w:w="511" w:type="dxa"/>
          </w:tcPr>
          <w:p w14:paraId="035B5AA1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5.</w:t>
            </w:r>
          </w:p>
        </w:tc>
        <w:tc>
          <w:tcPr>
            <w:tcW w:w="2892" w:type="dxa"/>
          </w:tcPr>
          <w:p w14:paraId="62B09180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Beniulytė Romualda</w:t>
            </w:r>
          </w:p>
        </w:tc>
        <w:tc>
          <w:tcPr>
            <w:tcW w:w="4052" w:type="dxa"/>
          </w:tcPr>
          <w:p w14:paraId="2ACAD27D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Socialinio darbuotojo padėjėja</w:t>
            </w:r>
          </w:p>
        </w:tc>
        <w:tc>
          <w:tcPr>
            <w:tcW w:w="2405" w:type="dxa"/>
          </w:tcPr>
          <w:p w14:paraId="41F9C9F8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val./IV ketvirtis</w:t>
            </w:r>
          </w:p>
        </w:tc>
      </w:tr>
      <w:tr w:rsidR="00AA6856" w:rsidRPr="008C2A4C" w14:paraId="192F0B64" w14:textId="77777777" w:rsidTr="009277D0">
        <w:tc>
          <w:tcPr>
            <w:tcW w:w="511" w:type="dxa"/>
          </w:tcPr>
          <w:p w14:paraId="79F0677E" w14:textId="40321C4F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6.</w:t>
            </w:r>
          </w:p>
        </w:tc>
        <w:tc>
          <w:tcPr>
            <w:tcW w:w="2892" w:type="dxa"/>
          </w:tcPr>
          <w:p w14:paraId="16BF3D18" w14:textId="77777777" w:rsidR="00AA6856" w:rsidRPr="008C2A4C" w:rsidRDefault="00AA6856" w:rsidP="008C2A4C">
            <w:pPr>
              <w:spacing w:line="360" w:lineRule="auto"/>
            </w:pPr>
            <w:r w:rsidRPr="008C2A4C">
              <w:t>Jucevičienė Aistė</w:t>
            </w:r>
          </w:p>
        </w:tc>
        <w:tc>
          <w:tcPr>
            <w:tcW w:w="4052" w:type="dxa"/>
          </w:tcPr>
          <w:p w14:paraId="41977FFC" w14:textId="77777777" w:rsidR="00AA6856" w:rsidRPr="008C2A4C" w:rsidRDefault="00AA6856" w:rsidP="008C2A4C">
            <w:pPr>
              <w:spacing w:line="360" w:lineRule="auto"/>
            </w:pPr>
            <w:r w:rsidRPr="008C2A4C">
              <w:t>Administratorė</w:t>
            </w:r>
          </w:p>
        </w:tc>
        <w:tc>
          <w:tcPr>
            <w:tcW w:w="2405" w:type="dxa"/>
          </w:tcPr>
          <w:p w14:paraId="6C15BE36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III ketvirtis</w:t>
            </w:r>
          </w:p>
        </w:tc>
      </w:tr>
      <w:tr w:rsidR="00AA6856" w:rsidRPr="008C2A4C" w14:paraId="52F954CD" w14:textId="77777777" w:rsidTr="009277D0">
        <w:tc>
          <w:tcPr>
            <w:tcW w:w="511" w:type="dxa"/>
          </w:tcPr>
          <w:p w14:paraId="3CD4B2DA" w14:textId="68B611DD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lastRenderedPageBreak/>
              <w:t>7.</w:t>
            </w:r>
          </w:p>
        </w:tc>
        <w:tc>
          <w:tcPr>
            <w:tcW w:w="2892" w:type="dxa"/>
          </w:tcPr>
          <w:p w14:paraId="46DE1F86" w14:textId="77777777" w:rsidR="00AA6856" w:rsidRPr="008C2A4C" w:rsidRDefault="00AA6856" w:rsidP="008C2A4C">
            <w:pPr>
              <w:spacing w:line="360" w:lineRule="auto"/>
            </w:pPr>
            <w:r w:rsidRPr="008C2A4C">
              <w:t>Judovičienė Gražina</w:t>
            </w:r>
          </w:p>
        </w:tc>
        <w:tc>
          <w:tcPr>
            <w:tcW w:w="4052" w:type="dxa"/>
          </w:tcPr>
          <w:p w14:paraId="526C38B6" w14:textId="77777777" w:rsidR="00AA6856" w:rsidRPr="008C2A4C" w:rsidRDefault="00AA6856" w:rsidP="008C2A4C">
            <w:pPr>
              <w:spacing w:line="360" w:lineRule="auto"/>
            </w:pPr>
            <w:r w:rsidRPr="008C2A4C">
              <w:t>Bendrosios praktikos slaugytoja</w:t>
            </w:r>
          </w:p>
        </w:tc>
        <w:tc>
          <w:tcPr>
            <w:tcW w:w="2405" w:type="dxa"/>
          </w:tcPr>
          <w:p w14:paraId="1CC88093" w14:textId="76E9B342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12 val./II ketvirtis</w:t>
            </w:r>
          </w:p>
        </w:tc>
      </w:tr>
      <w:tr w:rsidR="00AA6856" w:rsidRPr="008C2A4C" w14:paraId="357920EF" w14:textId="77777777" w:rsidTr="009277D0">
        <w:tc>
          <w:tcPr>
            <w:tcW w:w="511" w:type="dxa"/>
          </w:tcPr>
          <w:p w14:paraId="42372EAA" w14:textId="21FD614B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8.</w:t>
            </w:r>
          </w:p>
        </w:tc>
        <w:tc>
          <w:tcPr>
            <w:tcW w:w="2892" w:type="dxa"/>
          </w:tcPr>
          <w:p w14:paraId="5A0602B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Klimantavičienė Ilona Veronika</w:t>
            </w:r>
          </w:p>
        </w:tc>
        <w:tc>
          <w:tcPr>
            <w:tcW w:w="4052" w:type="dxa"/>
          </w:tcPr>
          <w:p w14:paraId="33A29027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Direktorė</w:t>
            </w:r>
          </w:p>
        </w:tc>
        <w:tc>
          <w:tcPr>
            <w:tcW w:w="2405" w:type="dxa"/>
          </w:tcPr>
          <w:p w14:paraId="7E80FD0F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II ketvirtis</w:t>
            </w:r>
          </w:p>
        </w:tc>
      </w:tr>
      <w:tr w:rsidR="00AA6856" w:rsidRPr="008C2A4C" w14:paraId="4330C88B" w14:textId="77777777" w:rsidTr="009277D0">
        <w:tc>
          <w:tcPr>
            <w:tcW w:w="511" w:type="dxa"/>
          </w:tcPr>
          <w:p w14:paraId="02F14DAA" w14:textId="195F423C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9.</w:t>
            </w:r>
          </w:p>
        </w:tc>
        <w:tc>
          <w:tcPr>
            <w:tcW w:w="2892" w:type="dxa"/>
          </w:tcPr>
          <w:p w14:paraId="7E3D2841" w14:textId="77777777" w:rsidR="00AA6856" w:rsidRPr="008C2A4C" w:rsidRDefault="00AA6856" w:rsidP="008C2A4C">
            <w:pPr>
              <w:spacing w:line="360" w:lineRule="auto"/>
            </w:pPr>
            <w:r w:rsidRPr="008C2A4C">
              <w:t>Kubuolienė Austėja</w:t>
            </w:r>
          </w:p>
        </w:tc>
        <w:tc>
          <w:tcPr>
            <w:tcW w:w="4052" w:type="dxa"/>
          </w:tcPr>
          <w:p w14:paraId="0B3E39FC" w14:textId="77777777" w:rsidR="00AA6856" w:rsidRPr="008C2A4C" w:rsidRDefault="00AA6856" w:rsidP="008C2A4C">
            <w:pPr>
              <w:spacing w:line="360" w:lineRule="auto"/>
            </w:pPr>
            <w:r w:rsidRPr="008C2A4C">
              <w:t>Kineziterapeutė</w:t>
            </w:r>
          </w:p>
        </w:tc>
        <w:tc>
          <w:tcPr>
            <w:tcW w:w="2405" w:type="dxa"/>
          </w:tcPr>
          <w:p w14:paraId="6D432008" w14:textId="6ADF0A2C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</w:t>
            </w:r>
            <w:r w:rsidR="00B80791" w:rsidRPr="008C2A4C">
              <w:rPr>
                <w:color w:val="000000"/>
              </w:rPr>
              <w:t>6</w:t>
            </w:r>
            <w:r w:rsidRPr="008C2A4C">
              <w:rPr>
                <w:color w:val="000000"/>
              </w:rPr>
              <w:t xml:space="preserve"> val./II, IV ketvirtis</w:t>
            </w:r>
          </w:p>
        </w:tc>
      </w:tr>
      <w:tr w:rsidR="00AA6856" w:rsidRPr="008C2A4C" w14:paraId="3291AABA" w14:textId="77777777" w:rsidTr="009277D0">
        <w:tc>
          <w:tcPr>
            <w:tcW w:w="511" w:type="dxa"/>
          </w:tcPr>
          <w:p w14:paraId="418A5D3B" w14:textId="2BEDDE20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10.</w:t>
            </w:r>
          </w:p>
        </w:tc>
        <w:tc>
          <w:tcPr>
            <w:tcW w:w="2892" w:type="dxa"/>
          </w:tcPr>
          <w:p w14:paraId="7427670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Lukošiūnienė Birutė</w:t>
            </w:r>
          </w:p>
        </w:tc>
        <w:tc>
          <w:tcPr>
            <w:tcW w:w="4052" w:type="dxa"/>
          </w:tcPr>
          <w:p w14:paraId="26A7E257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Socialinio darbuotojo padėjėja</w:t>
            </w:r>
          </w:p>
        </w:tc>
        <w:tc>
          <w:tcPr>
            <w:tcW w:w="2405" w:type="dxa"/>
          </w:tcPr>
          <w:p w14:paraId="11A2EE0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val./IV ketvirtis</w:t>
            </w:r>
          </w:p>
        </w:tc>
      </w:tr>
      <w:tr w:rsidR="00AA6856" w:rsidRPr="008C2A4C" w14:paraId="4C31C88F" w14:textId="77777777" w:rsidTr="009277D0">
        <w:tc>
          <w:tcPr>
            <w:tcW w:w="511" w:type="dxa"/>
          </w:tcPr>
          <w:p w14:paraId="194F7FE8" w14:textId="46B85F10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11.</w:t>
            </w:r>
          </w:p>
        </w:tc>
        <w:tc>
          <w:tcPr>
            <w:tcW w:w="2892" w:type="dxa"/>
          </w:tcPr>
          <w:p w14:paraId="19EAB50F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Marazienė Rima</w:t>
            </w:r>
          </w:p>
        </w:tc>
        <w:tc>
          <w:tcPr>
            <w:tcW w:w="4052" w:type="dxa"/>
          </w:tcPr>
          <w:p w14:paraId="5C30C8C1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Pagalbos šeimai padalinio vadovė</w:t>
            </w:r>
          </w:p>
        </w:tc>
        <w:tc>
          <w:tcPr>
            <w:tcW w:w="2405" w:type="dxa"/>
          </w:tcPr>
          <w:p w14:paraId="569278D1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II ketvirtis</w:t>
            </w:r>
          </w:p>
        </w:tc>
      </w:tr>
      <w:tr w:rsidR="00AA6856" w:rsidRPr="008C2A4C" w14:paraId="5FFADB78" w14:textId="77777777" w:rsidTr="009277D0">
        <w:tc>
          <w:tcPr>
            <w:tcW w:w="511" w:type="dxa"/>
          </w:tcPr>
          <w:p w14:paraId="2CE7FF99" w14:textId="3BA1334D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12.</w:t>
            </w:r>
          </w:p>
        </w:tc>
        <w:tc>
          <w:tcPr>
            <w:tcW w:w="2892" w:type="dxa"/>
          </w:tcPr>
          <w:p w14:paraId="5B456EC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Mugauskienė Jūratė</w:t>
            </w:r>
          </w:p>
        </w:tc>
        <w:tc>
          <w:tcPr>
            <w:tcW w:w="4052" w:type="dxa"/>
          </w:tcPr>
          <w:p w14:paraId="11B73B69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Vyresnioji socialinė darbuotoja</w:t>
            </w:r>
          </w:p>
        </w:tc>
        <w:tc>
          <w:tcPr>
            <w:tcW w:w="2405" w:type="dxa"/>
          </w:tcPr>
          <w:p w14:paraId="3D6ED55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III ketvirtis</w:t>
            </w:r>
          </w:p>
        </w:tc>
      </w:tr>
      <w:tr w:rsidR="00AA6856" w:rsidRPr="008C2A4C" w14:paraId="7F18C27D" w14:textId="77777777" w:rsidTr="009277D0">
        <w:tc>
          <w:tcPr>
            <w:tcW w:w="511" w:type="dxa"/>
          </w:tcPr>
          <w:p w14:paraId="35C27046" w14:textId="7422B186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13.</w:t>
            </w:r>
          </w:p>
        </w:tc>
        <w:tc>
          <w:tcPr>
            <w:tcW w:w="2892" w:type="dxa"/>
          </w:tcPr>
          <w:p w14:paraId="7F59F38F" w14:textId="77777777" w:rsidR="00AA6856" w:rsidRPr="008C2A4C" w:rsidRDefault="00AA6856" w:rsidP="008C2A4C">
            <w:pPr>
              <w:spacing w:line="360" w:lineRule="auto"/>
            </w:pPr>
            <w:r w:rsidRPr="008C2A4C">
              <w:t>Nokšaitė Neringa</w:t>
            </w:r>
          </w:p>
        </w:tc>
        <w:tc>
          <w:tcPr>
            <w:tcW w:w="4052" w:type="dxa"/>
          </w:tcPr>
          <w:p w14:paraId="38E1B5C0" w14:textId="77777777" w:rsidR="00AA6856" w:rsidRPr="008C2A4C" w:rsidRDefault="00AA6856" w:rsidP="008C2A4C">
            <w:pPr>
              <w:spacing w:line="360" w:lineRule="auto"/>
            </w:pPr>
            <w:r w:rsidRPr="008C2A4C">
              <w:t>Vyresnioji specialistė</w:t>
            </w:r>
          </w:p>
        </w:tc>
        <w:tc>
          <w:tcPr>
            <w:tcW w:w="2405" w:type="dxa"/>
          </w:tcPr>
          <w:p w14:paraId="460669E1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III ketvirtis</w:t>
            </w:r>
          </w:p>
        </w:tc>
      </w:tr>
      <w:tr w:rsidR="00AA6856" w:rsidRPr="008C2A4C" w14:paraId="4302D41C" w14:textId="77777777" w:rsidTr="009277D0">
        <w:tc>
          <w:tcPr>
            <w:tcW w:w="511" w:type="dxa"/>
          </w:tcPr>
          <w:p w14:paraId="73EA28DF" w14:textId="37CA873B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14.</w:t>
            </w:r>
          </w:p>
        </w:tc>
        <w:tc>
          <w:tcPr>
            <w:tcW w:w="2892" w:type="dxa"/>
          </w:tcPr>
          <w:p w14:paraId="792EEFC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Povilaitienė Birutė</w:t>
            </w:r>
          </w:p>
        </w:tc>
        <w:tc>
          <w:tcPr>
            <w:tcW w:w="4052" w:type="dxa"/>
          </w:tcPr>
          <w:p w14:paraId="18B11CAE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Socialinė darbuotoja</w:t>
            </w:r>
          </w:p>
        </w:tc>
        <w:tc>
          <w:tcPr>
            <w:tcW w:w="2405" w:type="dxa"/>
          </w:tcPr>
          <w:p w14:paraId="5DA5F708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II ketvirtis</w:t>
            </w:r>
          </w:p>
        </w:tc>
      </w:tr>
      <w:tr w:rsidR="00AA6856" w:rsidRPr="008C2A4C" w14:paraId="1971B118" w14:textId="77777777" w:rsidTr="009277D0">
        <w:tc>
          <w:tcPr>
            <w:tcW w:w="511" w:type="dxa"/>
          </w:tcPr>
          <w:p w14:paraId="45C74254" w14:textId="487E412C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15.</w:t>
            </w:r>
          </w:p>
        </w:tc>
        <w:tc>
          <w:tcPr>
            <w:tcW w:w="2892" w:type="dxa"/>
          </w:tcPr>
          <w:p w14:paraId="08486809" w14:textId="40B9A411" w:rsidR="00AA6856" w:rsidRPr="008C2A4C" w:rsidRDefault="00AA6856" w:rsidP="008C2A4C">
            <w:pPr>
              <w:spacing w:line="360" w:lineRule="auto"/>
            </w:pPr>
            <w:r w:rsidRPr="008C2A4C">
              <w:t>Prokofjevaitė Aurelija</w:t>
            </w:r>
          </w:p>
        </w:tc>
        <w:tc>
          <w:tcPr>
            <w:tcW w:w="4052" w:type="dxa"/>
          </w:tcPr>
          <w:p w14:paraId="5CCBDABD" w14:textId="7CC7389F" w:rsidR="00AA6856" w:rsidRPr="008C2A4C" w:rsidRDefault="00AA6856" w:rsidP="008C2A4C">
            <w:pPr>
              <w:spacing w:line="360" w:lineRule="auto"/>
            </w:pPr>
            <w:r w:rsidRPr="008C2A4C">
              <w:t>Socialinio darbuotojo padėjėja</w:t>
            </w:r>
          </w:p>
        </w:tc>
        <w:tc>
          <w:tcPr>
            <w:tcW w:w="2405" w:type="dxa"/>
          </w:tcPr>
          <w:p w14:paraId="13936AB7" w14:textId="06CCA53D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val./IV ketvirtis</w:t>
            </w:r>
          </w:p>
        </w:tc>
      </w:tr>
      <w:tr w:rsidR="00AA6856" w:rsidRPr="008C2A4C" w14:paraId="5E5A4464" w14:textId="77777777" w:rsidTr="009277D0">
        <w:tc>
          <w:tcPr>
            <w:tcW w:w="511" w:type="dxa"/>
          </w:tcPr>
          <w:p w14:paraId="5E9006B8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16.</w:t>
            </w:r>
          </w:p>
        </w:tc>
        <w:tc>
          <w:tcPr>
            <w:tcW w:w="2892" w:type="dxa"/>
          </w:tcPr>
          <w:p w14:paraId="565EA4CC" w14:textId="77777777" w:rsidR="00AA6856" w:rsidRPr="008C2A4C" w:rsidRDefault="00AA6856" w:rsidP="008C2A4C">
            <w:pPr>
              <w:spacing w:line="360" w:lineRule="auto"/>
            </w:pPr>
            <w:r w:rsidRPr="008C2A4C">
              <w:t>Sankauskienė Rimantė</w:t>
            </w:r>
          </w:p>
        </w:tc>
        <w:tc>
          <w:tcPr>
            <w:tcW w:w="4052" w:type="dxa"/>
          </w:tcPr>
          <w:p w14:paraId="07E50BCA" w14:textId="77777777" w:rsidR="00AA6856" w:rsidRPr="008C2A4C" w:rsidRDefault="00AA6856" w:rsidP="008C2A4C">
            <w:pPr>
              <w:spacing w:line="360" w:lineRule="auto"/>
            </w:pPr>
            <w:r w:rsidRPr="008C2A4C">
              <w:t>Vyriausioji slaugytoja</w:t>
            </w:r>
          </w:p>
        </w:tc>
        <w:tc>
          <w:tcPr>
            <w:tcW w:w="2405" w:type="dxa"/>
          </w:tcPr>
          <w:p w14:paraId="79020A8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12 val./I, II ketvirtis</w:t>
            </w:r>
          </w:p>
        </w:tc>
      </w:tr>
      <w:tr w:rsidR="00AA6856" w:rsidRPr="008C2A4C" w14:paraId="6982BA8E" w14:textId="77777777" w:rsidTr="009277D0">
        <w:tc>
          <w:tcPr>
            <w:tcW w:w="511" w:type="dxa"/>
          </w:tcPr>
          <w:p w14:paraId="47FE9375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17.</w:t>
            </w:r>
          </w:p>
        </w:tc>
        <w:tc>
          <w:tcPr>
            <w:tcW w:w="2892" w:type="dxa"/>
          </w:tcPr>
          <w:p w14:paraId="0C6BD54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Sausanavičienė Laima</w:t>
            </w:r>
          </w:p>
        </w:tc>
        <w:tc>
          <w:tcPr>
            <w:tcW w:w="4052" w:type="dxa"/>
          </w:tcPr>
          <w:p w14:paraId="1FE1121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Socialinė darbuotoja</w:t>
            </w:r>
          </w:p>
        </w:tc>
        <w:tc>
          <w:tcPr>
            <w:tcW w:w="2405" w:type="dxa"/>
          </w:tcPr>
          <w:p w14:paraId="187F5F96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IV ketvirtis</w:t>
            </w:r>
          </w:p>
        </w:tc>
      </w:tr>
      <w:tr w:rsidR="00AA6856" w:rsidRPr="008C2A4C" w14:paraId="79015E9F" w14:textId="77777777" w:rsidTr="009277D0">
        <w:tc>
          <w:tcPr>
            <w:tcW w:w="511" w:type="dxa"/>
          </w:tcPr>
          <w:p w14:paraId="573BDB36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18.</w:t>
            </w:r>
          </w:p>
        </w:tc>
        <w:tc>
          <w:tcPr>
            <w:tcW w:w="2892" w:type="dxa"/>
          </w:tcPr>
          <w:p w14:paraId="2E558999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Stapulionienė Liuda</w:t>
            </w:r>
          </w:p>
        </w:tc>
        <w:tc>
          <w:tcPr>
            <w:tcW w:w="4052" w:type="dxa"/>
          </w:tcPr>
          <w:p w14:paraId="228C8A66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Vyresnioji socialinė darbuotoja</w:t>
            </w:r>
          </w:p>
        </w:tc>
        <w:tc>
          <w:tcPr>
            <w:tcW w:w="2405" w:type="dxa"/>
          </w:tcPr>
          <w:p w14:paraId="04A64067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III ketvirtis</w:t>
            </w:r>
          </w:p>
        </w:tc>
      </w:tr>
      <w:tr w:rsidR="00AA6856" w:rsidRPr="008C2A4C" w14:paraId="2972198C" w14:textId="77777777" w:rsidTr="009277D0">
        <w:tc>
          <w:tcPr>
            <w:tcW w:w="511" w:type="dxa"/>
          </w:tcPr>
          <w:p w14:paraId="4497E43C" w14:textId="1A71009E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19.</w:t>
            </w:r>
          </w:p>
        </w:tc>
        <w:tc>
          <w:tcPr>
            <w:tcW w:w="2892" w:type="dxa"/>
          </w:tcPr>
          <w:p w14:paraId="121BAFFC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Šergalienė Sigita</w:t>
            </w:r>
          </w:p>
        </w:tc>
        <w:tc>
          <w:tcPr>
            <w:tcW w:w="4052" w:type="dxa"/>
          </w:tcPr>
          <w:p w14:paraId="4B3B166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Direktorės pavaduotoja socialiniams reikalams</w:t>
            </w:r>
          </w:p>
        </w:tc>
        <w:tc>
          <w:tcPr>
            <w:tcW w:w="2405" w:type="dxa"/>
          </w:tcPr>
          <w:p w14:paraId="34D6A484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val./I, IV ketvirtis</w:t>
            </w:r>
          </w:p>
        </w:tc>
      </w:tr>
      <w:tr w:rsidR="00AA6856" w:rsidRPr="008C2A4C" w14:paraId="17FA4E36" w14:textId="77777777" w:rsidTr="009277D0">
        <w:tc>
          <w:tcPr>
            <w:tcW w:w="511" w:type="dxa"/>
          </w:tcPr>
          <w:p w14:paraId="194ACF2D" w14:textId="10C53BDD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20.</w:t>
            </w:r>
          </w:p>
        </w:tc>
        <w:tc>
          <w:tcPr>
            <w:tcW w:w="2892" w:type="dxa"/>
          </w:tcPr>
          <w:p w14:paraId="65FAB77B" w14:textId="77777777" w:rsidR="00AA6856" w:rsidRPr="008C2A4C" w:rsidRDefault="00AA6856" w:rsidP="008C2A4C">
            <w:pPr>
              <w:spacing w:line="360" w:lineRule="auto"/>
            </w:pPr>
            <w:r w:rsidRPr="008C2A4C">
              <w:t>Šmigelskienė Sigita</w:t>
            </w:r>
          </w:p>
        </w:tc>
        <w:tc>
          <w:tcPr>
            <w:tcW w:w="4052" w:type="dxa"/>
          </w:tcPr>
          <w:p w14:paraId="5E5DC41F" w14:textId="77777777" w:rsidR="00AA6856" w:rsidRPr="008C2A4C" w:rsidRDefault="00AA6856" w:rsidP="008C2A4C">
            <w:pPr>
              <w:spacing w:line="360" w:lineRule="auto"/>
            </w:pPr>
            <w:r w:rsidRPr="008C2A4C">
              <w:t>Virėja</w:t>
            </w:r>
          </w:p>
        </w:tc>
        <w:tc>
          <w:tcPr>
            <w:tcW w:w="2405" w:type="dxa"/>
          </w:tcPr>
          <w:p w14:paraId="4E39BC51" w14:textId="74B22178" w:rsidR="00AA6856" w:rsidRPr="008C2A4C" w:rsidRDefault="003F2AD0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4</w:t>
            </w:r>
            <w:r w:rsidR="00AA6856" w:rsidRPr="008C2A4C">
              <w:rPr>
                <w:color w:val="000000"/>
              </w:rPr>
              <w:t xml:space="preserve"> val./</w:t>
            </w:r>
            <w:r w:rsidR="00B80791" w:rsidRPr="008C2A4C">
              <w:rPr>
                <w:color w:val="000000"/>
              </w:rPr>
              <w:t>I</w:t>
            </w:r>
            <w:r w:rsidR="00AA6856" w:rsidRPr="008C2A4C">
              <w:rPr>
                <w:color w:val="000000"/>
              </w:rPr>
              <w:t xml:space="preserve"> ketvirti</w:t>
            </w:r>
            <w:r w:rsidR="00B80791" w:rsidRPr="008C2A4C">
              <w:rPr>
                <w:color w:val="000000"/>
              </w:rPr>
              <w:t>s</w:t>
            </w:r>
          </w:p>
        </w:tc>
      </w:tr>
      <w:tr w:rsidR="00AA6856" w:rsidRPr="008C2A4C" w14:paraId="06BB62AD" w14:textId="77777777" w:rsidTr="009277D0">
        <w:tc>
          <w:tcPr>
            <w:tcW w:w="511" w:type="dxa"/>
          </w:tcPr>
          <w:p w14:paraId="78973ED6" w14:textId="16C8ED49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21.</w:t>
            </w:r>
          </w:p>
        </w:tc>
        <w:tc>
          <w:tcPr>
            <w:tcW w:w="2892" w:type="dxa"/>
          </w:tcPr>
          <w:p w14:paraId="5D52940C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Žekevičienė Violeta</w:t>
            </w:r>
          </w:p>
        </w:tc>
        <w:tc>
          <w:tcPr>
            <w:tcW w:w="4052" w:type="dxa"/>
          </w:tcPr>
          <w:p w14:paraId="44067763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t>Socialinė darbuotoja</w:t>
            </w:r>
          </w:p>
        </w:tc>
        <w:tc>
          <w:tcPr>
            <w:tcW w:w="2405" w:type="dxa"/>
          </w:tcPr>
          <w:p w14:paraId="471EE170" w14:textId="77777777" w:rsidR="00AA6856" w:rsidRPr="008C2A4C" w:rsidRDefault="00AA6856" w:rsidP="008C2A4C">
            <w:pPr>
              <w:spacing w:line="360" w:lineRule="auto"/>
              <w:rPr>
                <w:color w:val="000000"/>
              </w:rPr>
            </w:pPr>
            <w:r w:rsidRPr="008C2A4C">
              <w:rPr>
                <w:color w:val="000000"/>
              </w:rPr>
              <w:t>16 val./II, IV ketvirtis</w:t>
            </w:r>
          </w:p>
        </w:tc>
      </w:tr>
    </w:tbl>
    <w:p w14:paraId="7DDB144D" w14:textId="77777777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6D43E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3293B8C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8C">
        <w:rPr>
          <w:rFonts w:ascii="Times New Roman" w:hAnsi="Times New Roman" w:cs="Times New Roman"/>
          <w:b/>
          <w:sz w:val="24"/>
          <w:szCs w:val="24"/>
        </w:rPr>
        <w:t>PLANUOJAMOS GAUTI ĮSTAIGOS LĖŠOS IR FINANSAVIMO ŠALTINIAI</w:t>
      </w:r>
      <w:r w:rsidRPr="008C2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666"/>
        <w:gridCol w:w="6847"/>
        <w:gridCol w:w="2268"/>
      </w:tblGrid>
      <w:tr w:rsidR="009837BC" w:rsidRPr="007D75BF" w14:paraId="46938727" w14:textId="77777777" w:rsidTr="007D75BF">
        <w:tc>
          <w:tcPr>
            <w:tcW w:w="666" w:type="dxa"/>
          </w:tcPr>
          <w:p w14:paraId="78BECAE6" w14:textId="77777777" w:rsidR="009837BC" w:rsidRPr="007D75BF" w:rsidRDefault="009837BC" w:rsidP="007D75BF">
            <w:pPr>
              <w:jc w:val="center"/>
              <w:rPr>
                <w:lang w:val="en-US"/>
              </w:rPr>
            </w:pPr>
            <w:r w:rsidRPr="007D75BF">
              <w:rPr>
                <w:b/>
              </w:rPr>
              <w:t>Eil. Nr.</w:t>
            </w:r>
          </w:p>
        </w:tc>
        <w:tc>
          <w:tcPr>
            <w:tcW w:w="6847" w:type="dxa"/>
          </w:tcPr>
          <w:p w14:paraId="4A7AE153" w14:textId="77777777" w:rsidR="009837BC" w:rsidRPr="007D75BF" w:rsidRDefault="009837BC" w:rsidP="007D75BF">
            <w:pPr>
              <w:jc w:val="center"/>
              <w:rPr>
                <w:lang w:val="en-US"/>
              </w:rPr>
            </w:pPr>
            <w:r w:rsidRPr="007D75BF">
              <w:rPr>
                <w:b/>
              </w:rPr>
              <w:t>Finansavimo šaltiniai</w:t>
            </w:r>
          </w:p>
        </w:tc>
        <w:tc>
          <w:tcPr>
            <w:tcW w:w="2268" w:type="dxa"/>
          </w:tcPr>
          <w:p w14:paraId="67230C16" w14:textId="77777777" w:rsidR="009837BC" w:rsidRPr="007D75BF" w:rsidRDefault="009837BC" w:rsidP="007D75BF">
            <w:pPr>
              <w:jc w:val="center"/>
              <w:rPr>
                <w:lang w:val="en-US"/>
              </w:rPr>
            </w:pPr>
            <w:r w:rsidRPr="007D75BF">
              <w:rPr>
                <w:b/>
              </w:rPr>
              <w:t>Suma, Eur</w:t>
            </w:r>
          </w:p>
        </w:tc>
      </w:tr>
      <w:tr w:rsidR="009837BC" w:rsidRPr="007D75BF" w14:paraId="0BB9BBCB" w14:textId="77777777" w:rsidTr="007D75BF">
        <w:tc>
          <w:tcPr>
            <w:tcW w:w="666" w:type="dxa"/>
          </w:tcPr>
          <w:p w14:paraId="24B4B0DF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</w:t>
            </w:r>
          </w:p>
        </w:tc>
        <w:tc>
          <w:tcPr>
            <w:tcW w:w="6847" w:type="dxa"/>
          </w:tcPr>
          <w:p w14:paraId="42F21C59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14:paraId="5D366B28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3</w:t>
            </w:r>
          </w:p>
        </w:tc>
      </w:tr>
      <w:tr w:rsidR="009837BC" w:rsidRPr="007D75BF" w14:paraId="762BDF06" w14:textId="77777777" w:rsidTr="007D75BF">
        <w:trPr>
          <w:trHeight w:val="247"/>
        </w:trPr>
        <w:tc>
          <w:tcPr>
            <w:tcW w:w="666" w:type="dxa"/>
          </w:tcPr>
          <w:p w14:paraId="6F66218D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1.</w:t>
            </w:r>
          </w:p>
        </w:tc>
        <w:tc>
          <w:tcPr>
            <w:tcW w:w="6847" w:type="dxa"/>
          </w:tcPr>
          <w:p w14:paraId="3C221103" w14:textId="77777777" w:rsidR="009837BC" w:rsidRPr="007D75BF" w:rsidRDefault="009837BC" w:rsidP="008C2A4C">
            <w:pPr>
              <w:spacing w:line="360" w:lineRule="auto"/>
              <w:rPr>
                <w:lang w:val="en-US"/>
              </w:rPr>
            </w:pPr>
            <w:r w:rsidRPr="007D75BF">
              <w:t>Savivaldybės biudžeto lėšos</w:t>
            </w:r>
          </w:p>
        </w:tc>
        <w:tc>
          <w:tcPr>
            <w:tcW w:w="2268" w:type="dxa"/>
          </w:tcPr>
          <w:p w14:paraId="01F3846C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37BC" w:rsidRPr="007D75BF" w14:paraId="1D7031AE" w14:textId="77777777" w:rsidTr="007D75BF">
        <w:tc>
          <w:tcPr>
            <w:tcW w:w="666" w:type="dxa"/>
          </w:tcPr>
          <w:p w14:paraId="0C17E771" w14:textId="77777777" w:rsidR="009837BC" w:rsidRPr="007D75BF" w:rsidRDefault="009837BC" w:rsidP="008C2A4C">
            <w:pPr>
              <w:spacing w:line="360" w:lineRule="auto"/>
              <w:jc w:val="center"/>
            </w:pPr>
            <w:r w:rsidRPr="007D75BF">
              <w:t>1.1.</w:t>
            </w:r>
          </w:p>
        </w:tc>
        <w:tc>
          <w:tcPr>
            <w:tcW w:w="6847" w:type="dxa"/>
          </w:tcPr>
          <w:p w14:paraId="0C1680A4" w14:textId="77777777" w:rsidR="009837BC" w:rsidRPr="007D75BF" w:rsidRDefault="009837BC" w:rsidP="008C2A4C">
            <w:pPr>
              <w:spacing w:line="360" w:lineRule="auto"/>
              <w:rPr>
                <w:lang w:val="en-US"/>
              </w:rPr>
            </w:pPr>
            <w:r w:rsidRPr="007D75BF">
              <w:t xml:space="preserve">Iš jų </w:t>
            </w:r>
            <w:r w:rsidRPr="007D75BF">
              <w:rPr>
                <w:i/>
              </w:rPr>
              <w:t>(Nurodyti, pagal kokias programas skiriamos)</w:t>
            </w:r>
          </w:p>
        </w:tc>
        <w:tc>
          <w:tcPr>
            <w:tcW w:w="2268" w:type="dxa"/>
          </w:tcPr>
          <w:p w14:paraId="5651DBF5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37BC" w:rsidRPr="007D75BF" w14:paraId="16394FBC" w14:textId="77777777" w:rsidTr="007D75BF">
        <w:tc>
          <w:tcPr>
            <w:tcW w:w="666" w:type="dxa"/>
          </w:tcPr>
          <w:p w14:paraId="742E945C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1.1.1.</w:t>
            </w:r>
          </w:p>
        </w:tc>
        <w:tc>
          <w:tcPr>
            <w:tcW w:w="6847" w:type="dxa"/>
          </w:tcPr>
          <w:p w14:paraId="39FE7772" w14:textId="723BCED8" w:rsidR="009837BC" w:rsidRPr="007D75BF" w:rsidRDefault="000B204F" w:rsidP="008C2A4C">
            <w:pPr>
              <w:spacing w:line="360" w:lineRule="auto"/>
              <w:rPr>
                <w:lang w:val="en-US"/>
              </w:rPr>
            </w:pPr>
            <w:r w:rsidRPr="007D75BF">
              <w:rPr>
                <w:lang w:val="en-US"/>
              </w:rPr>
              <w:t>02.03.02.007</w:t>
            </w:r>
          </w:p>
        </w:tc>
        <w:tc>
          <w:tcPr>
            <w:tcW w:w="2268" w:type="dxa"/>
          </w:tcPr>
          <w:p w14:paraId="72392B26" w14:textId="09814F91" w:rsidR="009837BC" w:rsidRPr="007D75BF" w:rsidRDefault="007D75BF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450994,00</w:t>
            </w:r>
          </w:p>
        </w:tc>
      </w:tr>
      <w:tr w:rsidR="009837BC" w:rsidRPr="007D75BF" w14:paraId="3BE19277" w14:textId="77777777" w:rsidTr="007D75BF">
        <w:tc>
          <w:tcPr>
            <w:tcW w:w="666" w:type="dxa"/>
          </w:tcPr>
          <w:p w14:paraId="2FB4ADC0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1.1.2.</w:t>
            </w:r>
          </w:p>
        </w:tc>
        <w:tc>
          <w:tcPr>
            <w:tcW w:w="6847" w:type="dxa"/>
          </w:tcPr>
          <w:p w14:paraId="417A590B" w14:textId="01F9B5FC" w:rsidR="009837BC" w:rsidRPr="007D75BF" w:rsidRDefault="000B204F" w:rsidP="008C2A4C">
            <w:pPr>
              <w:spacing w:line="360" w:lineRule="auto"/>
              <w:rPr>
                <w:lang w:val="en-US"/>
              </w:rPr>
            </w:pPr>
            <w:r w:rsidRPr="007D75BF">
              <w:rPr>
                <w:lang w:val="en-US"/>
              </w:rPr>
              <w:t>02.03.04.029</w:t>
            </w:r>
          </w:p>
        </w:tc>
        <w:tc>
          <w:tcPr>
            <w:tcW w:w="2268" w:type="dxa"/>
          </w:tcPr>
          <w:p w14:paraId="0DB6E0FA" w14:textId="1180DCE7" w:rsidR="009837BC" w:rsidRPr="007D75BF" w:rsidRDefault="002A35F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72670,00</w:t>
            </w:r>
          </w:p>
        </w:tc>
      </w:tr>
      <w:tr w:rsidR="009837BC" w:rsidRPr="007D75BF" w14:paraId="6F54375B" w14:textId="77777777" w:rsidTr="007D75BF">
        <w:tc>
          <w:tcPr>
            <w:tcW w:w="666" w:type="dxa"/>
          </w:tcPr>
          <w:p w14:paraId="789C4E82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2.</w:t>
            </w:r>
          </w:p>
        </w:tc>
        <w:tc>
          <w:tcPr>
            <w:tcW w:w="6847" w:type="dxa"/>
          </w:tcPr>
          <w:p w14:paraId="1F7CCDD6" w14:textId="77777777" w:rsidR="009837BC" w:rsidRPr="007D75BF" w:rsidRDefault="009837BC" w:rsidP="008C2A4C">
            <w:pPr>
              <w:spacing w:line="360" w:lineRule="auto"/>
              <w:rPr>
                <w:lang w:val="en-US"/>
              </w:rPr>
            </w:pPr>
            <w:r w:rsidRPr="007D75BF">
              <w:t>Valstybės biudžeto lėšos</w:t>
            </w:r>
          </w:p>
        </w:tc>
        <w:tc>
          <w:tcPr>
            <w:tcW w:w="2268" w:type="dxa"/>
          </w:tcPr>
          <w:p w14:paraId="11F140EB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37BC" w:rsidRPr="007D75BF" w14:paraId="421B815F" w14:textId="77777777" w:rsidTr="007D75BF">
        <w:tc>
          <w:tcPr>
            <w:tcW w:w="666" w:type="dxa"/>
          </w:tcPr>
          <w:p w14:paraId="0CDCA2E9" w14:textId="77777777" w:rsidR="009837BC" w:rsidRPr="007D75BF" w:rsidRDefault="009837B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2.1.</w:t>
            </w:r>
          </w:p>
        </w:tc>
        <w:tc>
          <w:tcPr>
            <w:tcW w:w="6847" w:type="dxa"/>
          </w:tcPr>
          <w:p w14:paraId="07627A12" w14:textId="5C5599A4" w:rsidR="009837BC" w:rsidRPr="007D75BF" w:rsidRDefault="00E6248C" w:rsidP="008C2A4C">
            <w:pPr>
              <w:spacing w:line="360" w:lineRule="auto"/>
              <w:rPr>
                <w:lang w:val="en-US"/>
              </w:rPr>
            </w:pPr>
            <w:r w:rsidRPr="007D75BF">
              <w:rPr>
                <w:lang w:val="en-US"/>
              </w:rPr>
              <w:t>02.03.04.025</w:t>
            </w:r>
          </w:p>
        </w:tc>
        <w:tc>
          <w:tcPr>
            <w:tcW w:w="2268" w:type="dxa"/>
          </w:tcPr>
          <w:p w14:paraId="67F1CB92" w14:textId="02655B86" w:rsidR="009837BC" w:rsidRPr="007D75BF" w:rsidRDefault="00E6248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94600,00</w:t>
            </w:r>
          </w:p>
        </w:tc>
      </w:tr>
      <w:tr w:rsidR="009837BC" w:rsidRPr="007D75BF" w14:paraId="24F0AE72" w14:textId="77777777" w:rsidTr="007D75BF">
        <w:tc>
          <w:tcPr>
            <w:tcW w:w="666" w:type="dxa"/>
          </w:tcPr>
          <w:p w14:paraId="4CC36619" w14:textId="77777777" w:rsidR="009837BC" w:rsidRPr="007D75BF" w:rsidRDefault="009837BC" w:rsidP="008C2A4C">
            <w:pPr>
              <w:spacing w:line="360" w:lineRule="auto"/>
              <w:jc w:val="center"/>
            </w:pPr>
            <w:r w:rsidRPr="007D75BF">
              <w:t>3.</w:t>
            </w:r>
          </w:p>
        </w:tc>
        <w:tc>
          <w:tcPr>
            <w:tcW w:w="6847" w:type="dxa"/>
          </w:tcPr>
          <w:p w14:paraId="7F30A2B9" w14:textId="4D6A1AF6" w:rsidR="009837BC" w:rsidRPr="007D75BF" w:rsidRDefault="009837BC" w:rsidP="008C2A4C">
            <w:pPr>
              <w:snapToGrid w:val="0"/>
              <w:spacing w:line="360" w:lineRule="auto"/>
              <w:rPr>
                <w:lang w:val="en-US"/>
              </w:rPr>
            </w:pPr>
            <w:r w:rsidRPr="007D75BF">
              <w:t xml:space="preserve">Fondų lėšos </w:t>
            </w:r>
            <w:r w:rsidR="000B204F" w:rsidRPr="007D75BF">
              <w:t>(</w:t>
            </w:r>
            <w:r w:rsidR="000B204F" w:rsidRPr="007D75BF">
              <w:rPr>
                <w:i/>
              </w:rPr>
              <w:t>2014-2020m. ES fondų investicijų veiksmų programa 8 prioritetas, LR Finansų ministerija)</w:t>
            </w:r>
          </w:p>
        </w:tc>
        <w:tc>
          <w:tcPr>
            <w:tcW w:w="2268" w:type="dxa"/>
          </w:tcPr>
          <w:p w14:paraId="07DF84A7" w14:textId="7267FD0E" w:rsidR="009837BC" w:rsidRPr="007D75BF" w:rsidRDefault="007F379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t>856076,00</w:t>
            </w:r>
          </w:p>
        </w:tc>
      </w:tr>
      <w:tr w:rsidR="009837BC" w:rsidRPr="007D75BF" w14:paraId="6AA4B7D2" w14:textId="77777777" w:rsidTr="007D75BF">
        <w:tc>
          <w:tcPr>
            <w:tcW w:w="666" w:type="dxa"/>
          </w:tcPr>
          <w:p w14:paraId="02CF86A6" w14:textId="77777777" w:rsidR="009837BC" w:rsidRPr="007D75BF" w:rsidRDefault="009837BC" w:rsidP="008C2A4C">
            <w:pPr>
              <w:spacing w:line="360" w:lineRule="auto"/>
              <w:jc w:val="center"/>
            </w:pPr>
            <w:r w:rsidRPr="007D75BF">
              <w:t>4.</w:t>
            </w:r>
          </w:p>
        </w:tc>
        <w:tc>
          <w:tcPr>
            <w:tcW w:w="6847" w:type="dxa"/>
          </w:tcPr>
          <w:p w14:paraId="6E6D3B09" w14:textId="77777777" w:rsidR="009837BC" w:rsidRPr="007D75BF" w:rsidRDefault="009837BC" w:rsidP="008C2A4C">
            <w:pPr>
              <w:snapToGrid w:val="0"/>
              <w:spacing w:line="360" w:lineRule="auto"/>
              <w:rPr>
                <w:lang w:val="en-US"/>
              </w:rPr>
            </w:pPr>
            <w:r w:rsidRPr="007D75BF">
              <w:t xml:space="preserve">Kitos lėšos </w:t>
            </w:r>
            <w:r w:rsidRPr="007D75BF">
              <w:rPr>
                <w:i/>
              </w:rPr>
              <w:t>(Nurodyti tikslų šaltinio pavadinimą)</w:t>
            </w:r>
          </w:p>
        </w:tc>
        <w:tc>
          <w:tcPr>
            <w:tcW w:w="2268" w:type="dxa"/>
          </w:tcPr>
          <w:p w14:paraId="6F7EB2F8" w14:textId="7A993FE8" w:rsidR="009837BC" w:rsidRPr="007D75BF" w:rsidRDefault="000B204F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-</w:t>
            </w:r>
          </w:p>
        </w:tc>
      </w:tr>
      <w:tr w:rsidR="009837BC" w:rsidRPr="007D75BF" w14:paraId="7E5CD4CD" w14:textId="77777777" w:rsidTr="007D75BF">
        <w:tc>
          <w:tcPr>
            <w:tcW w:w="666" w:type="dxa"/>
          </w:tcPr>
          <w:p w14:paraId="4C2CEA80" w14:textId="77777777" w:rsidR="009837BC" w:rsidRPr="007D75BF" w:rsidRDefault="009837BC" w:rsidP="008C2A4C">
            <w:pPr>
              <w:spacing w:line="360" w:lineRule="auto"/>
              <w:jc w:val="center"/>
            </w:pPr>
            <w:r w:rsidRPr="007D75BF">
              <w:t>5.</w:t>
            </w:r>
          </w:p>
        </w:tc>
        <w:tc>
          <w:tcPr>
            <w:tcW w:w="6847" w:type="dxa"/>
          </w:tcPr>
          <w:p w14:paraId="722D09F6" w14:textId="77777777" w:rsidR="009837BC" w:rsidRPr="007D75BF" w:rsidRDefault="009837BC" w:rsidP="008C2A4C">
            <w:pPr>
              <w:spacing w:line="360" w:lineRule="auto"/>
            </w:pPr>
            <w:r w:rsidRPr="007D75BF">
              <w:t>Gyventojų pajamų mokesčio (iki 2 proc.) grąžinimas įstaigai, turinčiai  paramos gavėjo statusą</w:t>
            </w:r>
          </w:p>
        </w:tc>
        <w:tc>
          <w:tcPr>
            <w:tcW w:w="2268" w:type="dxa"/>
          </w:tcPr>
          <w:p w14:paraId="44E41DED" w14:textId="2ACED951" w:rsidR="009837BC" w:rsidRPr="007D75BF" w:rsidRDefault="007F379C" w:rsidP="008C2A4C">
            <w:pPr>
              <w:spacing w:line="360" w:lineRule="auto"/>
              <w:jc w:val="center"/>
            </w:pPr>
            <w:r w:rsidRPr="007D75BF">
              <w:t>500,00</w:t>
            </w:r>
          </w:p>
        </w:tc>
      </w:tr>
      <w:tr w:rsidR="009837BC" w:rsidRPr="007D75BF" w14:paraId="3D0BD157" w14:textId="77777777" w:rsidTr="007D75BF">
        <w:tc>
          <w:tcPr>
            <w:tcW w:w="666" w:type="dxa"/>
          </w:tcPr>
          <w:p w14:paraId="4A5CB628" w14:textId="77777777" w:rsidR="009837BC" w:rsidRPr="007D75BF" w:rsidRDefault="009837BC" w:rsidP="008C2A4C">
            <w:pPr>
              <w:spacing w:line="360" w:lineRule="auto"/>
              <w:jc w:val="center"/>
            </w:pPr>
            <w:r w:rsidRPr="007D75BF">
              <w:t>6.</w:t>
            </w:r>
          </w:p>
        </w:tc>
        <w:tc>
          <w:tcPr>
            <w:tcW w:w="6847" w:type="dxa"/>
          </w:tcPr>
          <w:p w14:paraId="61C4F5C5" w14:textId="77777777" w:rsidR="009837BC" w:rsidRPr="007D75BF" w:rsidRDefault="009837BC" w:rsidP="008C2A4C">
            <w:pPr>
              <w:spacing w:line="360" w:lineRule="auto"/>
              <w:rPr>
                <w:lang w:val="en-US"/>
              </w:rPr>
            </w:pPr>
            <w:r w:rsidRPr="007D75BF">
              <w:t>Parama</w:t>
            </w:r>
          </w:p>
        </w:tc>
        <w:tc>
          <w:tcPr>
            <w:tcW w:w="2268" w:type="dxa"/>
          </w:tcPr>
          <w:p w14:paraId="5C156D37" w14:textId="4F155D1B" w:rsidR="009837BC" w:rsidRPr="007D75BF" w:rsidRDefault="00A55625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15000,00</w:t>
            </w:r>
          </w:p>
        </w:tc>
      </w:tr>
      <w:tr w:rsidR="009837BC" w:rsidRPr="007D75BF" w14:paraId="481C47B3" w14:textId="77777777" w:rsidTr="007D75BF">
        <w:tc>
          <w:tcPr>
            <w:tcW w:w="666" w:type="dxa"/>
          </w:tcPr>
          <w:p w14:paraId="30FCC149" w14:textId="77777777" w:rsidR="009837BC" w:rsidRPr="007D75BF" w:rsidRDefault="009837BC" w:rsidP="008C2A4C">
            <w:pPr>
              <w:spacing w:line="360" w:lineRule="auto"/>
              <w:jc w:val="center"/>
            </w:pPr>
          </w:p>
        </w:tc>
        <w:tc>
          <w:tcPr>
            <w:tcW w:w="6847" w:type="dxa"/>
          </w:tcPr>
          <w:p w14:paraId="6B8FDF6A" w14:textId="77777777" w:rsidR="009837BC" w:rsidRPr="007D75BF" w:rsidRDefault="009837BC" w:rsidP="008C2A4C">
            <w:pPr>
              <w:spacing w:line="360" w:lineRule="auto"/>
              <w:rPr>
                <w:i/>
              </w:rPr>
            </w:pPr>
            <w:r w:rsidRPr="007D75BF">
              <w:rPr>
                <w:bCs/>
              </w:rPr>
              <w:t>Iš jų – teikiant mokamas paslaugas numatomos įstaigos uždirbti lėšos</w:t>
            </w:r>
          </w:p>
        </w:tc>
        <w:tc>
          <w:tcPr>
            <w:tcW w:w="2268" w:type="dxa"/>
          </w:tcPr>
          <w:p w14:paraId="097AD3CE" w14:textId="611A319A" w:rsidR="009837BC" w:rsidRPr="007D75BF" w:rsidRDefault="007F379C" w:rsidP="008C2A4C">
            <w:pPr>
              <w:spacing w:line="360" w:lineRule="auto"/>
              <w:jc w:val="center"/>
              <w:rPr>
                <w:lang w:val="en-US"/>
              </w:rPr>
            </w:pPr>
            <w:r w:rsidRPr="007D75BF">
              <w:rPr>
                <w:lang w:val="en-US"/>
              </w:rPr>
              <w:t>125000,00</w:t>
            </w:r>
          </w:p>
        </w:tc>
      </w:tr>
    </w:tbl>
    <w:p w14:paraId="51CD07B1" w14:textId="77777777" w:rsidR="009837BC" w:rsidRPr="000B204F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AD012B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2512AFBB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ĮSTAIGOS METINIAI VEIKLOS TIKSLAI IR UŽDAVINIAI</w:t>
      </w:r>
    </w:p>
    <w:p w14:paraId="7E920EEA" w14:textId="77777777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4.1. Įstaigos veiklos tikslai ir uždaviniai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98"/>
      </w:tblGrid>
      <w:tr w:rsidR="009837BC" w:rsidRPr="008C2A4C" w14:paraId="484ECC0B" w14:textId="77777777" w:rsidTr="00BC1E16">
        <w:tc>
          <w:tcPr>
            <w:tcW w:w="4820" w:type="dxa"/>
            <w:shd w:val="clear" w:color="auto" w:fill="auto"/>
          </w:tcPr>
          <w:p w14:paraId="44531993" w14:textId="77777777" w:rsidR="009837BC" w:rsidRPr="008C2A4C" w:rsidRDefault="009837BC" w:rsidP="008C2A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4C">
              <w:rPr>
                <w:rFonts w:ascii="Times New Roman" w:hAnsi="Times New Roman" w:cs="Times New Roman"/>
                <w:b/>
                <w:sz w:val="24"/>
                <w:szCs w:val="24"/>
              </w:rPr>
              <w:t>Tikslas, uždaviniai</w:t>
            </w:r>
          </w:p>
        </w:tc>
        <w:tc>
          <w:tcPr>
            <w:tcW w:w="4961" w:type="dxa"/>
            <w:shd w:val="clear" w:color="auto" w:fill="auto"/>
          </w:tcPr>
          <w:p w14:paraId="4308EBE7" w14:textId="77777777" w:rsidR="009837BC" w:rsidRPr="008C2A4C" w:rsidRDefault="009837BC" w:rsidP="008C2A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Numatomas rezultatas </w:t>
            </w:r>
          </w:p>
        </w:tc>
      </w:tr>
      <w:tr w:rsidR="009837BC" w:rsidRPr="008C2A4C" w14:paraId="19C43065" w14:textId="77777777" w:rsidTr="00BC1E16">
        <w:tc>
          <w:tcPr>
            <w:tcW w:w="4820" w:type="dxa"/>
            <w:shd w:val="clear" w:color="auto" w:fill="auto"/>
          </w:tcPr>
          <w:p w14:paraId="11F694A5" w14:textId="77777777" w:rsidR="009837BC" w:rsidRPr="008C2A4C" w:rsidRDefault="009837BC" w:rsidP="008C2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BB13ED4" w14:textId="77777777" w:rsidR="009837BC" w:rsidRPr="008C2A4C" w:rsidRDefault="009837BC" w:rsidP="008C2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567" w:rsidRPr="008C2A4C" w14:paraId="34364B1B" w14:textId="77777777" w:rsidTr="00BC1E16">
        <w:tc>
          <w:tcPr>
            <w:tcW w:w="4820" w:type="dxa"/>
            <w:shd w:val="clear" w:color="auto" w:fill="auto"/>
          </w:tcPr>
          <w:p w14:paraId="2E4478FD" w14:textId="77777777" w:rsidR="007E3567" w:rsidRPr="008C2A4C" w:rsidRDefault="007E3567" w:rsidP="008C2A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Socialinių paslaugų užtikrinimas senyvo amžiaus asmenims.</w:t>
            </w:r>
          </w:p>
          <w:p w14:paraId="16816351" w14:textId="13E25F33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Ilgalaikės/trumpalaikės globos ir socialinės priežiūros paslaugų teikimas senyvo amžiaus asmenims.</w:t>
            </w:r>
          </w:p>
        </w:tc>
        <w:tc>
          <w:tcPr>
            <w:tcW w:w="4961" w:type="dxa"/>
            <w:shd w:val="clear" w:color="auto" w:fill="auto"/>
          </w:tcPr>
          <w:p w14:paraId="6E6AE078" w14:textId="58BD2E2C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Ilgalaikė/trumpalaikė socialinė globa (Senelių globos padalinys) bus suteikta 40 asmenų.</w:t>
            </w:r>
          </w:p>
          <w:p w14:paraId="15325D99" w14:textId="0A23F738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Socialinė priežiūra (Pagyvenusių žmonių dienos centre) bus suteikta </w:t>
            </w:r>
            <w:r w:rsidR="00BC1E16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 xml:space="preserve"> asmen</w:t>
            </w:r>
            <w:r w:rsidR="00BC1E16">
              <w:rPr>
                <w:rFonts w:ascii="Times New Roman" w:hAnsi="Times New Roman" w:cs="Times New Roman"/>
                <w:sz w:val="20"/>
                <w:szCs w:val="20"/>
              </w:rPr>
              <w:t>ų</w:t>
            </w: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CBDEFB" w14:textId="164D4E04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Numatomas paslaugų kokybe patenkintų asmenų skaičius procentine išraiška 70 %.</w:t>
            </w:r>
          </w:p>
        </w:tc>
      </w:tr>
      <w:tr w:rsidR="007E3567" w:rsidRPr="008C2A4C" w14:paraId="1EBBFD34" w14:textId="77777777" w:rsidTr="00BC1E16">
        <w:tc>
          <w:tcPr>
            <w:tcW w:w="4820" w:type="dxa"/>
            <w:shd w:val="clear" w:color="auto" w:fill="auto"/>
          </w:tcPr>
          <w:p w14:paraId="77F5094A" w14:textId="77777777" w:rsidR="007E3567" w:rsidRPr="008C2A4C" w:rsidRDefault="007E3567" w:rsidP="008C2A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Socialinių paslaugų užtikrinimas motinoms ir vaikams.</w:t>
            </w:r>
          </w:p>
          <w:p w14:paraId="21EC1178" w14:textId="0E725558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Socialinės priežiūros ir bendrosios paslaugos motinoms ir vaikams.</w:t>
            </w:r>
          </w:p>
        </w:tc>
        <w:tc>
          <w:tcPr>
            <w:tcW w:w="4961" w:type="dxa"/>
            <w:shd w:val="clear" w:color="auto" w:fill="auto"/>
          </w:tcPr>
          <w:p w14:paraId="5340D561" w14:textId="555F7BE5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Socialinė priežiūra (Laikino gyvenimo namai motinoms ir vaikams) bus suteikta 12 šeimų;</w:t>
            </w:r>
          </w:p>
          <w:p w14:paraId="7946BDDB" w14:textId="77777777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Socialinė priežiūra (Savarankiško gyvenimo namai) bus suteikta 4 šeimoms;</w:t>
            </w:r>
          </w:p>
          <w:p w14:paraId="3B3EEFBA" w14:textId="01E58EF1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Bendrosios paslaugos  (Vieną kartą savaitėje atvežami produktai iš  Maisto banko ir dalinami mažas pajamas gaunančioms šeimoms</w:t>
            </w:r>
            <w:r w:rsidR="002C6F35" w:rsidRPr="008C2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 xml:space="preserve"> – 50 kartų.</w:t>
            </w:r>
          </w:p>
          <w:p w14:paraId="7866E715" w14:textId="787F8F07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Dalyvavimas maisto banko akcijose – 2 kartai.</w:t>
            </w:r>
          </w:p>
        </w:tc>
      </w:tr>
      <w:tr w:rsidR="007E3567" w:rsidRPr="008C2A4C" w14:paraId="46BB4C87" w14:textId="77777777" w:rsidTr="00BC1E16">
        <w:tc>
          <w:tcPr>
            <w:tcW w:w="4820" w:type="dxa"/>
            <w:shd w:val="clear" w:color="auto" w:fill="auto"/>
          </w:tcPr>
          <w:p w14:paraId="2CED6F03" w14:textId="509F054A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>Įgyvendinti ES projektą „Kauno kartų namų (Sąjungos a. 13A) infrastruktūros modernizavimas ir pritaikymas senyvo amžiaus asmenims“.</w:t>
            </w:r>
          </w:p>
        </w:tc>
        <w:tc>
          <w:tcPr>
            <w:tcW w:w="4961" w:type="dxa"/>
            <w:shd w:val="clear" w:color="auto" w:fill="auto"/>
          </w:tcPr>
          <w:p w14:paraId="2BC885A1" w14:textId="3C820BC2" w:rsidR="007E3567" w:rsidRPr="008C2A4C" w:rsidRDefault="007E3567" w:rsidP="008C2A4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C">
              <w:rPr>
                <w:rFonts w:ascii="Times New Roman" w:hAnsi="Times New Roman" w:cs="Times New Roman"/>
                <w:sz w:val="20"/>
                <w:szCs w:val="20"/>
              </w:rPr>
              <w:t xml:space="preserve">Planuojama, kad </w:t>
            </w:r>
            <w:r w:rsidR="002C6F35" w:rsidRPr="008C2A4C">
              <w:rPr>
                <w:rFonts w:ascii="Times New Roman" w:hAnsi="Times New Roman" w:cs="Times New Roman"/>
                <w:sz w:val="20"/>
                <w:szCs w:val="20"/>
              </w:rPr>
              <w:t>projektas bus užbaigtas.</w:t>
            </w:r>
          </w:p>
        </w:tc>
      </w:tr>
    </w:tbl>
    <w:p w14:paraId="345402DC" w14:textId="77777777" w:rsidR="002C6F35" w:rsidRPr="008C2A4C" w:rsidRDefault="002C6F35" w:rsidP="008C2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51F" w14:textId="2E9F678B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4.2.</w:t>
      </w:r>
      <w:r w:rsidRPr="008C2A4C">
        <w:rPr>
          <w:rFonts w:ascii="Times New Roman" w:hAnsi="Times New Roman" w:cs="Times New Roman"/>
          <w:bCs/>
          <w:sz w:val="24"/>
          <w:szCs w:val="24"/>
        </w:rPr>
        <w:t xml:space="preserve"> Kauno kartų namų informacija:</w:t>
      </w:r>
    </w:p>
    <w:p w14:paraId="31DFBC17" w14:textId="22BF1E52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4.2.1. Vietų (</w:t>
      </w:r>
      <w:r w:rsidRPr="008C2A4C">
        <w:rPr>
          <w:rFonts w:ascii="Times New Roman" w:hAnsi="Times New Roman" w:cs="Times New Roman"/>
          <w:i/>
          <w:sz w:val="24"/>
          <w:szCs w:val="24"/>
        </w:rPr>
        <w:t>paslaugų gavėjų</w:t>
      </w:r>
      <w:r w:rsidRPr="008C2A4C">
        <w:rPr>
          <w:rFonts w:ascii="Times New Roman" w:hAnsi="Times New Roman" w:cs="Times New Roman"/>
          <w:sz w:val="24"/>
          <w:szCs w:val="24"/>
        </w:rPr>
        <w:t xml:space="preserve">) įstaigoje skaičius – </w:t>
      </w:r>
      <w:r w:rsidR="00D374AC">
        <w:rPr>
          <w:rFonts w:ascii="Times New Roman" w:hAnsi="Times New Roman" w:cs="Times New Roman"/>
          <w:sz w:val="24"/>
          <w:szCs w:val="24"/>
        </w:rPr>
        <w:t>76</w:t>
      </w:r>
    </w:p>
    <w:p w14:paraId="6F3F8E74" w14:textId="77777777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Senelių globos padalinys:</w:t>
      </w:r>
    </w:p>
    <w:p w14:paraId="7448D8A5" w14:textId="15ED9C6A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40 vietų Senelių globos namai;</w:t>
      </w:r>
    </w:p>
    <w:p w14:paraId="29AC3059" w14:textId="5E40A76D" w:rsidR="006F5159" w:rsidRPr="008C2A4C" w:rsidRDefault="00351F08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5159" w:rsidRPr="008C2A4C">
        <w:rPr>
          <w:rFonts w:ascii="Times New Roman" w:hAnsi="Times New Roman" w:cs="Times New Roman"/>
          <w:sz w:val="24"/>
          <w:szCs w:val="24"/>
        </w:rPr>
        <w:t xml:space="preserve"> vietų Pagyvenusių žmonių dienos centras.</w:t>
      </w:r>
    </w:p>
    <w:p w14:paraId="4DC78A4B" w14:textId="77777777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Pagalbos šeimai padalinys:</w:t>
      </w:r>
    </w:p>
    <w:p w14:paraId="7B112F6B" w14:textId="14547474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12 vietų Laikino gyvenimo namai motinoms ir vaikams;</w:t>
      </w:r>
    </w:p>
    <w:p w14:paraId="5D550358" w14:textId="77777777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Išėjusių iš Kauno kartų namų šeimų palaikymo centras;</w:t>
      </w:r>
    </w:p>
    <w:p w14:paraId="79C912B6" w14:textId="6FF0ED4F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 vietų Savarankiško gyvenimo namai.</w:t>
      </w:r>
    </w:p>
    <w:p w14:paraId="45B0577C" w14:textId="116B3A67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4.2.2. Įstaigos padaliniai (</w:t>
      </w:r>
      <w:r w:rsidRPr="008C2A4C">
        <w:rPr>
          <w:rFonts w:ascii="Times New Roman" w:hAnsi="Times New Roman" w:cs="Times New Roman"/>
          <w:i/>
          <w:sz w:val="24"/>
          <w:szCs w:val="24"/>
        </w:rPr>
        <w:t>adresas, teikiamos paslaugos padalinyje, vietų (gavėjų) skaičius, etatų skaičius</w:t>
      </w:r>
      <w:r w:rsidRPr="008C2A4C">
        <w:rPr>
          <w:rFonts w:ascii="Times New Roman" w:hAnsi="Times New Roman" w:cs="Times New Roman"/>
          <w:sz w:val="24"/>
          <w:szCs w:val="24"/>
        </w:rPr>
        <w:t>).</w:t>
      </w:r>
    </w:p>
    <w:p w14:paraId="16045D86" w14:textId="7A175806" w:rsidR="006F5159" w:rsidRPr="008C2A4C" w:rsidRDefault="006F5159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Savarankiško gyvenimo namus  sudaro </w:t>
      </w:r>
      <w:r w:rsidR="002C5627" w:rsidRPr="008C2A4C">
        <w:rPr>
          <w:rFonts w:ascii="Times New Roman" w:hAnsi="Times New Roman" w:cs="Times New Roman"/>
          <w:sz w:val="24"/>
          <w:szCs w:val="24"/>
        </w:rPr>
        <w:t>4</w:t>
      </w:r>
      <w:r w:rsidRPr="008C2A4C">
        <w:rPr>
          <w:rFonts w:ascii="Times New Roman" w:hAnsi="Times New Roman" w:cs="Times New Roman"/>
          <w:sz w:val="24"/>
          <w:szCs w:val="24"/>
        </w:rPr>
        <w:t xml:space="preserve"> butai skirtingose Kauno miesto vietose</w:t>
      </w:r>
      <w:r w:rsidR="002C5627" w:rsidRPr="008C2A4C">
        <w:rPr>
          <w:rFonts w:ascii="Times New Roman" w:hAnsi="Times New Roman" w:cs="Times New Roman"/>
          <w:sz w:val="24"/>
          <w:szCs w:val="24"/>
        </w:rPr>
        <w:t>, butuose gali gyventi po vieną šeimą</w:t>
      </w:r>
      <w:r w:rsidRPr="008C2A4C">
        <w:rPr>
          <w:rFonts w:ascii="Times New Roman" w:hAnsi="Times New Roman" w:cs="Times New Roman"/>
          <w:sz w:val="24"/>
          <w:szCs w:val="24"/>
        </w:rPr>
        <w:t>:</w:t>
      </w:r>
      <w:r w:rsidR="002C5627" w:rsidRPr="008C2A4C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Kranto alėja 87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-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4</w:t>
      </w:r>
      <w:r w:rsidR="002C5627" w:rsidRPr="008C2A4C">
        <w:rPr>
          <w:rFonts w:ascii="Times New Roman" w:hAnsi="Times New Roman" w:cs="Times New Roman"/>
          <w:sz w:val="24"/>
          <w:szCs w:val="24"/>
        </w:rPr>
        <w:t>, Partizanų g. 47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="002C5627" w:rsidRPr="008C2A4C">
        <w:rPr>
          <w:rFonts w:ascii="Times New Roman" w:hAnsi="Times New Roman" w:cs="Times New Roman"/>
          <w:sz w:val="24"/>
          <w:szCs w:val="24"/>
        </w:rPr>
        <w:t>-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="002C5627" w:rsidRPr="008C2A4C">
        <w:rPr>
          <w:rFonts w:ascii="Times New Roman" w:hAnsi="Times New Roman" w:cs="Times New Roman"/>
          <w:sz w:val="24"/>
          <w:szCs w:val="24"/>
        </w:rPr>
        <w:t xml:space="preserve">51, </w:t>
      </w:r>
      <w:r w:rsidRPr="008C2A4C">
        <w:rPr>
          <w:rFonts w:ascii="Times New Roman" w:hAnsi="Times New Roman" w:cs="Times New Roman"/>
          <w:sz w:val="24"/>
          <w:szCs w:val="24"/>
        </w:rPr>
        <w:t>Sąjungos aikštė 6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-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Pr="008C2A4C">
        <w:rPr>
          <w:rFonts w:ascii="Times New Roman" w:hAnsi="Times New Roman" w:cs="Times New Roman"/>
          <w:sz w:val="24"/>
          <w:szCs w:val="24"/>
        </w:rPr>
        <w:t>50</w:t>
      </w:r>
      <w:r w:rsidR="002C5627" w:rsidRPr="008C2A4C">
        <w:rPr>
          <w:rFonts w:ascii="Times New Roman" w:hAnsi="Times New Roman" w:cs="Times New Roman"/>
          <w:sz w:val="24"/>
          <w:szCs w:val="24"/>
        </w:rPr>
        <w:t>, Ukmergės g. 26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="002C5627" w:rsidRPr="008C2A4C">
        <w:rPr>
          <w:rFonts w:ascii="Times New Roman" w:hAnsi="Times New Roman" w:cs="Times New Roman"/>
          <w:sz w:val="24"/>
          <w:szCs w:val="24"/>
        </w:rPr>
        <w:t>-</w:t>
      </w:r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r w:rsidR="002C5627" w:rsidRPr="008C2A4C">
        <w:rPr>
          <w:rFonts w:ascii="Times New Roman" w:hAnsi="Times New Roman" w:cs="Times New Roman"/>
          <w:sz w:val="24"/>
          <w:szCs w:val="24"/>
        </w:rPr>
        <w:t xml:space="preserve">58. </w:t>
      </w:r>
    </w:p>
    <w:p w14:paraId="1919102F" w14:textId="5E7348A7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4.2.3. Įstaigos numatomas efektyvumo rodiklis, procentais (</w:t>
      </w:r>
      <w:r w:rsidRPr="008C2A4C">
        <w:rPr>
          <w:rFonts w:ascii="Times New Roman" w:hAnsi="Times New Roman" w:cs="Times New Roman"/>
          <w:i/>
          <w:sz w:val="24"/>
          <w:szCs w:val="24"/>
        </w:rPr>
        <w:t>atsižvelgiant į įstaigoje esamų vietų (paslaugų gavėjų skaičių arba nustatytus normatyvus) skaičių ir užimtumą metų eigoje</w:t>
      </w:r>
      <w:r w:rsidRPr="008C2A4C">
        <w:rPr>
          <w:rFonts w:ascii="Times New Roman" w:hAnsi="Times New Roman" w:cs="Times New Roman"/>
          <w:sz w:val="24"/>
          <w:szCs w:val="24"/>
        </w:rPr>
        <w:t>).</w:t>
      </w:r>
    </w:p>
    <w:p w14:paraId="186B9FC0" w14:textId="77777777" w:rsidR="002C5627" w:rsidRPr="008C2A4C" w:rsidRDefault="002C5627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Senelių globos namų - 60 %;</w:t>
      </w:r>
    </w:p>
    <w:p w14:paraId="73DC3601" w14:textId="77777777" w:rsidR="002C5627" w:rsidRPr="008C2A4C" w:rsidRDefault="002C5627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Pagyvenusių žmonių dienos centras - 60%;</w:t>
      </w:r>
    </w:p>
    <w:p w14:paraId="6210B979" w14:textId="77777777" w:rsidR="002C5627" w:rsidRPr="008C2A4C" w:rsidRDefault="002C5627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Laikino gyvenimo namai motinoms ir vaikams - 80%;</w:t>
      </w:r>
    </w:p>
    <w:p w14:paraId="36A85390" w14:textId="77777777" w:rsidR="002C5627" w:rsidRPr="008C2A4C" w:rsidRDefault="002C5627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Savarankiško gyvenimo namai -  80% .</w:t>
      </w:r>
    </w:p>
    <w:p w14:paraId="718E9045" w14:textId="77777777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4.2.4. Numatyti vertinimai: </w:t>
      </w:r>
      <w:r w:rsidRPr="008C2A4C">
        <w:rPr>
          <w:rFonts w:ascii="Times New Roman" w:hAnsi="Times New Roman" w:cs="Times New Roman"/>
          <w:i/>
          <w:sz w:val="24"/>
          <w:szCs w:val="24"/>
        </w:rPr>
        <w:t>(nurodyti datas)</w:t>
      </w:r>
    </w:p>
    <w:p w14:paraId="0541A5ED" w14:textId="31752296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- paslaugų kokybės </w:t>
      </w:r>
      <w:r w:rsidR="002C5627" w:rsidRPr="008C2A4C">
        <w:rPr>
          <w:rFonts w:ascii="Times New Roman" w:hAnsi="Times New Roman" w:cs="Times New Roman"/>
          <w:sz w:val="24"/>
          <w:szCs w:val="24"/>
        </w:rPr>
        <w:t>– lapkričio mėn. ir išvykstant paslaugų gavėjui;</w:t>
      </w:r>
    </w:p>
    <w:p w14:paraId="42871624" w14:textId="0E17D6B4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lastRenderedPageBreak/>
        <w:t>- paslaugų gavėjų pasitenkinimo teikiamomis paslaugomis</w:t>
      </w:r>
      <w:r w:rsidR="002C5627" w:rsidRPr="008C2A4C">
        <w:rPr>
          <w:rFonts w:ascii="Times New Roman" w:hAnsi="Times New Roman" w:cs="Times New Roman"/>
          <w:sz w:val="24"/>
          <w:szCs w:val="24"/>
        </w:rPr>
        <w:t xml:space="preserve"> – lapkričio mėn. ir išvykstant paslaugos gavėjui</w:t>
      </w:r>
      <w:r w:rsidRPr="008C2A4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EB2E31" w14:textId="61B83714" w:rsidR="009837BC" w:rsidRPr="008C2A4C" w:rsidRDefault="009837BC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- atitikties globos normoms vertinimai</w:t>
      </w:r>
      <w:r w:rsidR="002C5627" w:rsidRPr="008C2A4C">
        <w:rPr>
          <w:rFonts w:ascii="Times New Roman" w:hAnsi="Times New Roman" w:cs="Times New Roman"/>
          <w:sz w:val="24"/>
          <w:szCs w:val="24"/>
        </w:rPr>
        <w:t xml:space="preserve"> – gruodžio mėn. </w:t>
      </w:r>
    </w:p>
    <w:p w14:paraId="6457CC97" w14:textId="77777777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4.3. Projektinė veikla </w:t>
      </w:r>
    </w:p>
    <w:p w14:paraId="17509EF0" w14:textId="7B669D9A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4.3.1. </w:t>
      </w:r>
      <w:r w:rsidR="004356FD" w:rsidRPr="008C2A4C">
        <w:rPr>
          <w:rFonts w:ascii="Times New Roman" w:hAnsi="Times New Roman" w:cs="Times New Roman"/>
          <w:sz w:val="24"/>
          <w:szCs w:val="24"/>
        </w:rPr>
        <w:t>Į</w:t>
      </w:r>
      <w:r w:rsidRPr="008C2A4C">
        <w:rPr>
          <w:rFonts w:ascii="Times New Roman" w:hAnsi="Times New Roman" w:cs="Times New Roman"/>
          <w:sz w:val="24"/>
          <w:szCs w:val="24"/>
        </w:rPr>
        <w:t>staigos vykdomi projektai (tęstiniai)</w:t>
      </w:r>
    </w:p>
    <w:p w14:paraId="782C5633" w14:textId="1ECB50B4" w:rsidR="00785581" w:rsidRPr="008C2A4C" w:rsidRDefault="00785581" w:rsidP="008C2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Kauno kartų namai tęsia projektą "Kauno kartų namų (Sąjungos a. 13A) infrastruktūros modernizavimas ir pritaikymas senyvo amžiaus asmenims". Projekto pabaiga </w:t>
      </w:r>
      <w:r w:rsidR="004356FD" w:rsidRPr="008C2A4C">
        <w:rPr>
          <w:rFonts w:ascii="Times New Roman" w:hAnsi="Times New Roman" w:cs="Times New Roman"/>
          <w:sz w:val="24"/>
          <w:szCs w:val="24"/>
        </w:rPr>
        <w:t xml:space="preserve">turėjo būti </w:t>
      </w:r>
      <w:r w:rsidRPr="008C2A4C">
        <w:rPr>
          <w:rFonts w:ascii="Times New Roman" w:hAnsi="Times New Roman" w:cs="Times New Roman"/>
          <w:sz w:val="24"/>
          <w:szCs w:val="24"/>
        </w:rPr>
        <w:t>2019 m. rudenį</w:t>
      </w:r>
      <w:r w:rsidR="004356FD" w:rsidRPr="008C2A4C">
        <w:rPr>
          <w:rFonts w:ascii="Times New Roman" w:hAnsi="Times New Roman" w:cs="Times New Roman"/>
          <w:sz w:val="24"/>
          <w:szCs w:val="24"/>
        </w:rPr>
        <w:t xml:space="preserve">, bet dėl vėluojančių papildomų statybos darbų nukelta į 2020 pirmo ketvirčio pabaigą. Tačiau tuo metu numatyta užbaigti statybos darbus. Iki metų vidurio numatyta perskirstyti darbo krūvius, užimti po projekto numatytus etatus ir teikti paslaugas 81 paslaugų gavėjui. </w:t>
      </w:r>
    </w:p>
    <w:p w14:paraId="0AEE2E1D" w14:textId="78E3C82D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4.3.2. Įstaigos savarankiškai planuojami vykdyti projektai.</w:t>
      </w:r>
    </w:p>
    <w:p w14:paraId="6E6BC89A" w14:textId="2AB9089E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4.3.4. Planuojami vykdyti projektai.</w:t>
      </w:r>
    </w:p>
    <w:p w14:paraId="178C6FFD" w14:textId="4D785FDF" w:rsidR="004356FD" w:rsidRPr="008C2A4C" w:rsidRDefault="004356FD" w:rsidP="008C2A4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Planuojama atnaujinti bendradarbiavimą su organizacija AC „Patria“ ir priimti dirbti tarptautinį (-ę) savanorį (-ę). </w:t>
      </w:r>
    </w:p>
    <w:p w14:paraId="1E02BC9D" w14:textId="26B2C62E" w:rsidR="004356FD" w:rsidRPr="008C2A4C" w:rsidRDefault="004356FD" w:rsidP="008C2A4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Bus dalyvaujama projektiniame kvietime </w:t>
      </w:r>
      <w:bookmarkStart w:id="2" w:name="_Hlk32848918"/>
      <w:r w:rsidRPr="008C2A4C">
        <w:rPr>
          <w:rFonts w:ascii="Times New Roman" w:hAnsi="Times New Roman" w:cs="Times New Roman"/>
          <w:sz w:val="24"/>
          <w:szCs w:val="24"/>
        </w:rPr>
        <w:t>teikti paraiškas dėl EQUASS kokybės sistemos diegimo Senelių globos padalinyje</w:t>
      </w:r>
      <w:bookmarkEnd w:id="2"/>
      <w:r w:rsidRPr="008C2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D7EC2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5C94AF3E" w14:textId="2BB64B2C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4E">
        <w:rPr>
          <w:rFonts w:ascii="Times New Roman" w:hAnsi="Times New Roman" w:cs="Times New Roman"/>
          <w:b/>
          <w:sz w:val="24"/>
          <w:szCs w:val="24"/>
        </w:rPr>
        <w:t>ĮSTAIGOS PADALINIŲ VADOVŲ INICIATYVOS IR PASIŪLYMAI 20</w:t>
      </w:r>
      <w:r w:rsidR="007E3567" w:rsidRPr="00FE494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FE494E">
        <w:rPr>
          <w:rFonts w:ascii="Times New Roman" w:hAnsi="Times New Roman" w:cs="Times New Roman"/>
          <w:b/>
          <w:sz w:val="24"/>
          <w:szCs w:val="24"/>
        </w:rPr>
        <w:t>METAMS</w:t>
      </w:r>
    </w:p>
    <w:p w14:paraId="446265F4" w14:textId="4D15EDE8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5.1. Įstaigos padalinių vadovų  papildomos iniciatyvos ir veikla, prisidedant prie įstaigos veiklos gerinimo.</w:t>
      </w:r>
    </w:p>
    <w:p w14:paraId="5D54B0FA" w14:textId="3F0FDF79" w:rsidR="00412A8D" w:rsidRPr="008C2A4C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Direktorės pavaduotoja socialiniams reikalams:</w:t>
      </w:r>
    </w:p>
    <w:p w14:paraId="5EFCF07C" w14:textId="60D3A53A" w:rsidR="00412A8D" w:rsidRPr="008C2A4C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- parengti paraišką dėl EQUASS kokybės sistemos diegimo Senelių globos padalinyje</w:t>
      </w:r>
      <w:r w:rsidR="00470A61" w:rsidRPr="008C2A4C">
        <w:rPr>
          <w:rFonts w:ascii="Times New Roman" w:hAnsi="Times New Roman" w:cs="Times New Roman"/>
          <w:sz w:val="24"/>
          <w:szCs w:val="24"/>
        </w:rPr>
        <w:t>;</w:t>
      </w:r>
    </w:p>
    <w:p w14:paraId="32767C49" w14:textId="53BC107C" w:rsidR="00470A61" w:rsidRPr="008C2A4C" w:rsidRDefault="008C2A4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- kurti ir plėtoti skyriaus dementiškiems gyventojams veiklą;</w:t>
      </w:r>
    </w:p>
    <w:p w14:paraId="37FD1F6D" w14:textId="20201CDB" w:rsidR="00412A8D" w:rsidRPr="008C2A4C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Pagalbos šeimai padalinio vadovė:</w:t>
      </w:r>
    </w:p>
    <w:p w14:paraId="038177ED" w14:textId="77777777" w:rsidR="00E44725" w:rsidRDefault="00E44725" w:rsidP="00E44725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įrengti naujus Savarankiško gyvenimo namų butus;</w:t>
      </w:r>
    </w:p>
    <w:p w14:paraId="0AFFCD23" w14:textId="03DE0F21" w:rsidR="00412A8D" w:rsidRPr="00E44725" w:rsidRDefault="00E44725" w:rsidP="00E44725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kurti ir plė</w:t>
      </w:r>
      <w:r w:rsidR="00DB2DC3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 socialinės priežiūros paslaugas asmens namuose Kauno kartų namuose gyvenusioms šeimoms;</w:t>
      </w:r>
    </w:p>
    <w:p w14:paraId="7AAF34CF" w14:textId="7754A127" w:rsidR="00412A8D" w:rsidRPr="008C2A4C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Buitinių paslaugų padalinio vadovas:</w:t>
      </w:r>
    </w:p>
    <w:p w14:paraId="04B74976" w14:textId="18E27739" w:rsidR="00412A8D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- </w:t>
      </w:r>
      <w:r w:rsidR="00E44725">
        <w:rPr>
          <w:rFonts w:ascii="Times New Roman" w:hAnsi="Times New Roman" w:cs="Times New Roman"/>
          <w:sz w:val="24"/>
          <w:szCs w:val="24"/>
        </w:rPr>
        <w:t>įrengti naujus Savarankiško gyvenimo namų butus;</w:t>
      </w:r>
    </w:p>
    <w:p w14:paraId="43047B0E" w14:textId="39BA672E" w:rsidR="00E44725" w:rsidRPr="008C2A4C" w:rsidRDefault="00E44725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DC3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baigti rengti apgyvendinimui renovuotas ir priestato patalpas; </w:t>
      </w:r>
    </w:p>
    <w:p w14:paraId="62D476A9" w14:textId="6C7BC47B" w:rsidR="00412A8D" w:rsidRPr="008C2A4C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Pagyvenusių žmonių dienos centro vyriausioji socialinė darbuotoja:</w:t>
      </w:r>
    </w:p>
    <w:p w14:paraId="632D92A0" w14:textId="292460B1" w:rsidR="00412A8D" w:rsidRDefault="00412A8D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- </w:t>
      </w:r>
      <w:r w:rsidR="00DB2DC3">
        <w:rPr>
          <w:rFonts w:ascii="Times New Roman" w:hAnsi="Times New Roman" w:cs="Times New Roman"/>
          <w:sz w:val="24"/>
          <w:szCs w:val="24"/>
        </w:rPr>
        <w:t>i</w:t>
      </w:r>
      <w:r w:rsidR="00BD4D8C">
        <w:rPr>
          <w:rFonts w:ascii="Times New Roman" w:hAnsi="Times New Roman" w:cs="Times New Roman"/>
          <w:sz w:val="24"/>
          <w:szCs w:val="24"/>
        </w:rPr>
        <w:t>nicijuoti ir palaikyti meno terapijos vykdymą Pagyvenusių žmonių dienos centro lankytojams;</w:t>
      </w:r>
    </w:p>
    <w:p w14:paraId="01CA36ED" w14:textId="5E98DA30" w:rsidR="00BD4D8C" w:rsidRPr="008C2A4C" w:rsidRDefault="00BD4D8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organizuoti ir vesti klubinę veiklą Pagyvenusių žmonių dienos centre.</w:t>
      </w:r>
    </w:p>
    <w:p w14:paraId="0DEE26DF" w14:textId="70D155F6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>5.2. Įstaigos padalinių vadovų pasiūlymai dėl įstaigos veiklos efektyvumo didinimo.</w:t>
      </w:r>
    </w:p>
    <w:p w14:paraId="5978BBBB" w14:textId="4E8AAEB2" w:rsidR="00E44725" w:rsidRPr="00E44725" w:rsidRDefault="00E44725" w:rsidP="00E44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25">
        <w:rPr>
          <w:rFonts w:ascii="Times New Roman" w:hAnsi="Times New Roman" w:cs="Times New Roman"/>
          <w:bCs/>
          <w:sz w:val="24"/>
          <w:szCs w:val="24"/>
        </w:rPr>
        <w:t xml:space="preserve">2020 metais </w:t>
      </w:r>
      <w:r>
        <w:rPr>
          <w:rFonts w:ascii="Times New Roman" w:hAnsi="Times New Roman" w:cs="Times New Roman"/>
          <w:bCs/>
          <w:sz w:val="24"/>
          <w:szCs w:val="24"/>
        </w:rPr>
        <w:t xml:space="preserve">pagrindinis dėmesys ir visi ištekliai skiriami renovuotų </w:t>
      </w:r>
      <w:r w:rsidR="00880729">
        <w:rPr>
          <w:rFonts w:ascii="Times New Roman" w:hAnsi="Times New Roman" w:cs="Times New Roman"/>
          <w:bCs/>
          <w:sz w:val="24"/>
          <w:szCs w:val="24"/>
        </w:rPr>
        <w:t xml:space="preserve">ir naujai pastatytų patalpų panaudojimui: pilnas įrengimas, senyvo amžiaus asmenų apgyvendinimas, perkėlimai ir t.t. Ne mažiau svarbu pagalbos šeimai padalinio veiklos plėtra. </w:t>
      </w:r>
    </w:p>
    <w:p w14:paraId="73D4529F" w14:textId="77777777" w:rsidR="00E44725" w:rsidRDefault="00E44725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C7BD4" w14:textId="07C6E1E2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71271B33" w14:textId="77777777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C">
        <w:rPr>
          <w:rFonts w:ascii="Times New Roman" w:hAnsi="Times New Roman" w:cs="Times New Roman"/>
          <w:b/>
          <w:sz w:val="24"/>
          <w:szCs w:val="24"/>
        </w:rPr>
        <w:t>ĮSTAIGOS VEIKLOS PARTNERIAI</w:t>
      </w:r>
    </w:p>
    <w:p w14:paraId="044B73A9" w14:textId="77777777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C2A4C">
        <w:rPr>
          <w:rFonts w:ascii="Times New Roman" w:hAnsi="Times New Roman" w:cs="Times New Roman"/>
          <w:i/>
          <w:sz w:val="24"/>
          <w:szCs w:val="24"/>
        </w:rPr>
        <w:t>(Nurodyti bendrą skaičių ir išvardyti)</w:t>
      </w:r>
    </w:p>
    <w:p w14:paraId="5DA0CA46" w14:textId="4BC4266D" w:rsidR="009837BC" w:rsidRPr="007B377A" w:rsidRDefault="009837BC" w:rsidP="007B37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6.1.  Kaune</w:t>
      </w:r>
      <w:r w:rsidR="00646636"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: toliau tęsti bendradarbiavimą su mokyklomis, gimnazijomis, universitetais, kultūros </w:t>
      </w:r>
      <w:r w:rsidR="00646636" w:rsidRPr="007B377A">
        <w:rPr>
          <w:rFonts w:ascii="Times New Roman" w:hAnsi="Times New Roman" w:cs="Times New Roman"/>
          <w:color w:val="000000"/>
          <w:sz w:val="24"/>
          <w:szCs w:val="24"/>
        </w:rPr>
        <w:t>centrais, privačiais asmenimis, savanoriais. Bendrai organizuojami renginiai, susitikimai, išvykos.</w:t>
      </w:r>
      <w:r w:rsidR="007B377A" w:rsidRPr="007B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02F485" w14:textId="313586C0" w:rsidR="007B377A" w:rsidRPr="007B377A" w:rsidRDefault="007B377A" w:rsidP="007B37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A">
        <w:rPr>
          <w:rFonts w:ascii="Times New Roman" w:hAnsi="Times New Roman" w:cs="Times New Roman"/>
          <w:color w:val="000000"/>
          <w:sz w:val="24"/>
          <w:szCs w:val="24"/>
        </w:rPr>
        <w:t>Senelių globos padalinio socialinio darbo personalas dalyvauja VDU su partneriais vykdomame Erasmus+ projekte „</w:t>
      </w:r>
      <w:r w:rsidRPr="00137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 w:rsidRPr="007B377A">
        <w:rPr>
          <w:rFonts w:ascii="Times New Roman" w:hAnsi="Times New Roman" w:cs="Times New Roman"/>
          <w:color w:val="000000"/>
          <w:sz w:val="24"/>
          <w:szCs w:val="24"/>
        </w:rPr>
        <w:t>visible talents“.</w:t>
      </w:r>
    </w:p>
    <w:p w14:paraId="2BEA0025" w14:textId="6F82277F" w:rsidR="00646636" w:rsidRPr="008C2A4C" w:rsidRDefault="00646636" w:rsidP="007B37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37BC" w:rsidRPr="007B377A">
        <w:rPr>
          <w:rFonts w:ascii="Times New Roman" w:hAnsi="Times New Roman" w:cs="Times New Roman"/>
          <w:color w:val="000000"/>
          <w:sz w:val="24"/>
          <w:szCs w:val="24"/>
        </w:rPr>
        <w:t>.2. Lietuvoje</w:t>
      </w:r>
      <w:r w:rsidRPr="007B37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37BC" w:rsidRPr="007B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77A">
        <w:rPr>
          <w:rFonts w:ascii="Times New Roman" w:hAnsi="Times New Roman" w:cs="Times New Roman"/>
          <w:color w:val="000000"/>
          <w:sz w:val="24"/>
          <w:szCs w:val="24"/>
        </w:rPr>
        <w:t>aktyviai bendradarbiaujama su UAB „Eoltas“: Senelių globos padalinio gyventojai bei Pagyvenusių žmonių dienos centro lankytojai buvo nuvežti į „Eglės“ sanatoriją Birštone. Pagal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 atskirą planą yra numatytos veiklos 2020 metams: viktorina, koncertas, išvykos. Taip pat ir toliau  siekiama ieškoti naujų partnerių, fondų, kurie galėtų organizuoti išvykas gyventojams, aplankyti su pramoginėmis programomis ir pan. </w:t>
      </w:r>
    </w:p>
    <w:p w14:paraId="5840F936" w14:textId="6C975AC6" w:rsidR="009837BC" w:rsidRPr="008C2A4C" w:rsidRDefault="009837BC" w:rsidP="007B37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color w:val="000000"/>
          <w:sz w:val="24"/>
          <w:szCs w:val="24"/>
        </w:rPr>
        <w:t>6.3. Užsienyje</w:t>
      </w:r>
      <w:r w:rsidR="00646636"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2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B12" w:rsidRPr="008C2A4C">
        <w:rPr>
          <w:rFonts w:ascii="Times New Roman" w:hAnsi="Times New Roman" w:cs="Times New Roman"/>
          <w:color w:val="000000"/>
          <w:sz w:val="24"/>
          <w:szCs w:val="24"/>
        </w:rPr>
        <w:t>aktyviai bendraujama su ugdymo įstaigų į Kauno kartų namus pakviečiamais besidominčiais užsienio įstaigų atstovais, dėstytojais. Užsiregistravome Epale platformoje.</w:t>
      </w:r>
    </w:p>
    <w:p w14:paraId="01BCCF7C" w14:textId="77777777" w:rsidR="007B377A" w:rsidRDefault="007B377A" w:rsidP="007B377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A56F4C" w14:textId="72AA138C" w:rsidR="009837BC" w:rsidRPr="008C2A4C" w:rsidRDefault="009837BC" w:rsidP="008C2A4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A4C">
        <w:rPr>
          <w:rFonts w:ascii="Times New Roman" w:hAnsi="Times New Roman" w:cs="Times New Roman"/>
          <w:b/>
          <w:color w:val="000000"/>
          <w:sz w:val="24"/>
          <w:szCs w:val="24"/>
        </w:rPr>
        <w:t>VII SKYRIUS</w:t>
      </w:r>
    </w:p>
    <w:p w14:paraId="18AB98EB" w14:textId="77777777" w:rsidR="009837BC" w:rsidRPr="008C2A4C" w:rsidRDefault="009837BC" w:rsidP="008C2A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b/>
          <w:bCs/>
          <w:sz w:val="24"/>
          <w:szCs w:val="24"/>
        </w:rPr>
        <w:t>KITA SVARBI INFORMACIJA APIE ĮSTAIGOS VEIKLĄ</w:t>
      </w:r>
    </w:p>
    <w:p w14:paraId="100F9BD1" w14:textId="77777777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C2A4C">
        <w:rPr>
          <w:rFonts w:ascii="Times New Roman" w:hAnsi="Times New Roman" w:cs="Times New Roman"/>
          <w:i/>
          <w:sz w:val="24"/>
          <w:szCs w:val="24"/>
        </w:rPr>
        <w:t>(Galima pateikti papildomą informaciją apie įstaigos veiklą (problemas),  kuri neaptarta ankstesniuose ataskaitos skyriuose)</w:t>
      </w:r>
    </w:p>
    <w:p w14:paraId="41D94CC2" w14:textId="77777777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8629248" w14:textId="77777777" w:rsidR="009837BC" w:rsidRPr="008C2A4C" w:rsidRDefault="009837BC" w:rsidP="008C2A4C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892ABE7" w14:textId="77777777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DD964ED" w14:textId="77777777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801D827" w14:textId="77777777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9CE13FB" w14:textId="5392CD35" w:rsidR="009837BC" w:rsidRPr="008C2A4C" w:rsidRDefault="009837BC" w:rsidP="008C2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4C">
        <w:rPr>
          <w:rFonts w:ascii="Times New Roman" w:hAnsi="Times New Roman" w:cs="Times New Roman"/>
          <w:sz w:val="24"/>
          <w:szCs w:val="24"/>
        </w:rPr>
        <w:t xml:space="preserve">Įstaigos vadovas        </w:t>
      </w:r>
      <w:r w:rsidRPr="008C2A4C">
        <w:rPr>
          <w:rFonts w:ascii="Times New Roman" w:hAnsi="Times New Roman" w:cs="Times New Roman"/>
          <w:sz w:val="24"/>
          <w:szCs w:val="24"/>
        </w:rPr>
        <w:tab/>
        <w:t xml:space="preserve">                ____________</w:t>
      </w:r>
      <w:r w:rsidRPr="008C2A4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494E">
        <w:rPr>
          <w:rFonts w:ascii="Times New Roman" w:hAnsi="Times New Roman" w:cs="Times New Roman"/>
          <w:sz w:val="24"/>
          <w:szCs w:val="24"/>
        </w:rPr>
        <w:t>Ilona Veronika Klimantavičienė</w:t>
      </w:r>
    </w:p>
    <w:p w14:paraId="11E1466C" w14:textId="77777777" w:rsidR="009837BC" w:rsidRPr="008C2A4C" w:rsidRDefault="009837BC" w:rsidP="008C2A4C">
      <w:pPr>
        <w:spacing w:after="0" w:line="360" w:lineRule="auto"/>
        <w:ind w:left="2592" w:firstLine="1296"/>
        <w:rPr>
          <w:rFonts w:ascii="Times New Roman" w:hAnsi="Times New Roman" w:cs="Times New Roman"/>
          <w:i/>
          <w:sz w:val="24"/>
          <w:szCs w:val="24"/>
        </w:rPr>
      </w:pPr>
      <w:r w:rsidRPr="008C2A4C">
        <w:rPr>
          <w:rFonts w:ascii="Times New Roman" w:hAnsi="Times New Roman" w:cs="Times New Roman"/>
          <w:i/>
          <w:sz w:val="24"/>
          <w:szCs w:val="24"/>
        </w:rPr>
        <w:t>(parašas)</w:t>
      </w:r>
      <w:r w:rsidRPr="008C2A4C">
        <w:rPr>
          <w:rFonts w:ascii="Times New Roman" w:hAnsi="Times New Roman" w:cs="Times New Roman"/>
          <w:i/>
          <w:sz w:val="24"/>
          <w:szCs w:val="24"/>
        </w:rPr>
        <w:tab/>
      </w:r>
      <w:r w:rsidRPr="008C2A4C">
        <w:rPr>
          <w:rFonts w:ascii="Times New Roman" w:hAnsi="Times New Roman" w:cs="Times New Roman"/>
          <w:i/>
          <w:sz w:val="24"/>
          <w:szCs w:val="24"/>
        </w:rPr>
        <w:tab/>
        <w:t>(vardas ir pavardė)</w:t>
      </w:r>
    </w:p>
    <w:bookmarkEnd w:id="1"/>
    <w:p w14:paraId="0A576698" w14:textId="77777777" w:rsidR="009837BC" w:rsidRPr="008C2A4C" w:rsidRDefault="009837BC" w:rsidP="008C2A4C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14:paraId="6EB5FA3C" w14:textId="77777777" w:rsidR="005B2077" w:rsidRPr="008C2A4C" w:rsidRDefault="005B2077" w:rsidP="008C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2077" w:rsidRPr="008C2A4C" w:rsidSect="001C1E38">
      <w:headerReference w:type="default" r:id="rId7"/>
      <w:pgSz w:w="11906" w:h="16838" w:code="9"/>
      <w:pgMar w:top="568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28F0" w14:textId="77777777" w:rsidR="00C64527" w:rsidRDefault="00C64527">
      <w:pPr>
        <w:spacing w:after="0" w:line="240" w:lineRule="auto"/>
      </w:pPr>
      <w:r>
        <w:separator/>
      </w:r>
    </w:p>
  </w:endnote>
  <w:endnote w:type="continuationSeparator" w:id="0">
    <w:p w14:paraId="524FD0B3" w14:textId="77777777" w:rsidR="00C64527" w:rsidRDefault="00C6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480B" w14:textId="77777777" w:rsidR="00C64527" w:rsidRDefault="00C64527">
      <w:pPr>
        <w:spacing w:after="0" w:line="240" w:lineRule="auto"/>
      </w:pPr>
      <w:r>
        <w:separator/>
      </w:r>
    </w:p>
  </w:footnote>
  <w:footnote w:type="continuationSeparator" w:id="0">
    <w:p w14:paraId="26D911ED" w14:textId="77777777" w:rsidR="00C64527" w:rsidRDefault="00C6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292683"/>
      <w:docPartObj>
        <w:docPartGallery w:val="Page Numbers (Top of Page)"/>
        <w:docPartUnique/>
      </w:docPartObj>
    </w:sdtPr>
    <w:sdtEndPr/>
    <w:sdtContent>
      <w:p w14:paraId="56078206" w14:textId="77777777" w:rsidR="00785581" w:rsidRDefault="0078558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2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4737"/>
    <w:multiLevelType w:val="multilevel"/>
    <w:tmpl w:val="26944A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FC2D51"/>
    <w:multiLevelType w:val="hybridMultilevel"/>
    <w:tmpl w:val="1CAEB05A"/>
    <w:lvl w:ilvl="0" w:tplc="D0F4A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6F0D"/>
    <w:multiLevelType w:val="hybridMultilevel"/>
    <w:tmpl w:val="C1BCC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C9"/>
    <w:rsid w:val="00040007"/>
    <w:rsid w:val="000B204F"/>
    <w:rsid w:val="00113B3F"/>
    <w:rsid w:val="00137F27"/>
    <w:rsid w:val="0016464E"/>
    <w:rsid w:val="001C1E38"/>
    <w:rsid w:val="001C2D82"/>
    <w:rsid w:val="002A35FC"/>
    <w:rsid w:val="002C5627"/>
    <w:rsid w:val="002C6F35"/>
    <w:rsid w:val="00351F08"/>
    <w:rsid w:val="003540CE"/>
    <w:rsid w:val="003F2AD0"/>
    <w:rsid w:val="00412A8D"/>
    <w:rsid w:val="00434152"/>
    <w:rsid w:val="004356FD"/>
    <w:rsid w:val="00470A61"/>
    <w:rsid w:val="004D01C9"/>
    <w:rsid w:val="005B2077"/>
    <w:rsid w:val="005C7B12"/>
    <w:rsid w:val="005D1B19"/>
    <w:rsid w:val="006241EF"/>
    <w:rsid w:val="00646636"/>
    <w:rsid w:val="006B598F"/>
    <w:rsid w:val="006F5159"/>
    <w:rsid w:val="00737335"/>
    <w:rsid w:val="00785581"/>
    <w:rsid w:val="007B11F6"/>
    <w:rsid w:val="007B377A"/>
    <w:rsid w:val="007D24CB"/>
    <w:rsid w:val="007D75BF"/>
    <w:rsid w:val="007E3567"/>
    <w:rsid w:val="007F379C"/>
    <w:rsid w:val="00880729"/>
    <w:rsid w:val="008C2A4C"/>
    <w:rsid w:val="009277D0"/>
    <w:rsid w:val="009837BC"/>
    <w:rsid w:val="00993E3A"/>
    <w:rsid w:val="00A454C3"/>
    <w:rsid w:val="00A55625"/>
    <w:rsid w:val="00AA6856"/>
    <w:rsid w:val="00B80791"/>
    <w:rsid w:val="00BC1E16"/>
    <w:rsid w:val="00BD4D8C"/>
    <w:rsid w:val="00C332FF"/>
    <w:rsid w:val="00C418C6"/>
    <w:rsid w:val="00C64527"/>
    <w:rsid w:val="00C83DD5"/>
    <w:rsid w:val="00D374AC"/>
    <w:rsid w:val="00DB2DC3"/>
    <w:rsid w:val="00E44725"/>
    <w:rsid w:val="00E6248C"/>
    <w:rsid w:val="00E73E43"/>
    <w:rsid w:val="00EF70E4"/>
    <w:rsid w:val="00FE494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FDC"/>
  <w15:docId w15:val="{ABF79E94-3164-4DBC-932C-B81E2B0C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837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37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837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atvirtinta">
    <w:name w:val="Patvirtinta"/>
    <w:rsid w:val="009837BC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table" w:customStyle="1" w:styleId="Lentelstinklelis1">
    <w:name w:val="Lentelės tinklelis1"/>
    <w:basedOn w:val="TableNormal"/>
    <w:next w:val="TableGrid"/>
    <w:uiPriority w:val="39"/>
    <w:rsid w:val="0098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7721</Words>
  <Characters>4402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2020-03-10T05:49:00Z</dcterms:created>
  <dcterms:modified xsi:type="dcterms:W3CDTF">2020-03-10T05:49:00Z</dcterms:modified>
</cp:coreProperties>
</file>